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56" w:rsidRPr="006B0256" w:rsidRDefault="006B0256" w:rsidP="006B025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256" w:rsidRPr="006B0256" w:rsidRDefault="006B0256" w:rsidP="006B025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0256" w:rsidRPr="006B0256" w:rsidRDefault="006B0256" w:rsidP="006B0256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6B0256" w:rsidRPr="006B0256" w:rsidRDefault="006B0256" w:rsidP="006B0256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25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6B0256" w:rsidRPr="006B0256" w:rsidRDefault="006B0256" w:rsidP="006B0256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256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6B0256" w:rsidRPr="006B0256" w:rsidRDefault="006B0256" w:rsidP="006B025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0256" w:rsidRPr="006B0256" w:rsidRDefault="006B0256" w:rsidP="006B025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2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6B0256" w:rsidRPr="006B0256" w:rsidRDefault="006B0256" w:rsidP="006B025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0256" w:rsidRPr="006B0256" w:rsidRDefault="006B0256" w:rsidP="006B025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0256" w:rsidRPr="006B0256" w:rsidRDefault="006B0256" w:rsidP="006B02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25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D37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05.02.2020</w:t>
      </w:r>
      <w:r w:rsidRPr="006B0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D37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ПОС.03-0153/20</w:t>
      </w:r>
      <w:r w:rsidRPr="006B0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B0256" w:rsidRPr="006B0256" w:rsidRDefault="006B0256" w:rsidP="006B02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256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6B0256" w:rsidRPr="006B0256" w:rsidRDefault="006B0256" w:rsidP="006B025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3A3" w:rsidRPr="00503E49" w:rsidRDefault="00A103A3" w:rsidP="00A103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03E49">
        <w:rPr>
          <w:rFonts w:ascii="Times New Roman" w:hAnsi="Times New Roman" w:cs="Times New Roman"/>
          <w:sz w:val="26"/>
          <w:szCs w:val="26"/>
        </w:rPr>
        <w:t>О подготовке документации по планировке</w:t>
      </w:r>
    </w:p>
    <w:p w:rsidR="00A103A3" w:rsidRPr="00503E49" w:rsidRDefault="00A103A3" w:rsidP="00A103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03E49">
        <w:rPr>
          <w:rFonts w:ascii="Times New Roman" w:hAnsi="Times New Roman" w:cs="Times New Roman"/>
          <w:sz w:val="26"/>
          <w:szCs w:val="26"/>
        </w:rPr>
        <w:t xml:space="preserve">территории (проект планировки и </w:t>
      </w:r>
      <w:r>
        <w:rPr>
          <w:rFonts w:ascii="Times New Roman" w:hAnsi="Times New Roman" w:cs="Times New Roman"/>
          <w:sz w:val="26"/>
          <w:szCs w:val="26"/>
        </w:rPr>
        <w:t xml:space="preserve">проект </w:t>
      </w:r>
      <w:r w:rsidRPr="00503E49">
        <w:rPr>
          <w:rFonts w:ascii="Times New Roman" w:hAnsi="Times New Roman" w:cs="Times New Roman"/>
          <w:sz w:val="26"/>
          <w:szCs w:val="26"/>
        </w:rPr>
        <w:t>межевания</w:t>
      </w:r>
    </w:p>
    <w:p w:rsidR="00A103A3" w:rsidRPr="00503E49" w:rsidRDefault="00A103A3" w:rsidP="00A103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03E49">
        <w:rPr>
          <w:rFonts w:ascii="Times New Roman" w:hAnsi="Times New Roman" w:cs="Times New Roman"/>
          <w:sz w:val="26"/>
          <w:szCs w:val="26"/>
        </w:rPr>
        <w:t xml:space="preserve">территории) </w:t>
      </w:r>
      <w:r>
        <w:rPr>
          <w:rFonts w:ascii="Times New Roman" w:hAnsi="Times New Roman" w:cs="Times New Roman"/>
          <w:sz w:val="26"/>
          <w:szCs w:val="26"/>
        </w:rPr>
        <w:t>для строительства линейного</w:t>
      </w:r>
      <w:r w:rsidRPr="00503E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03A3" w:rsidRDefault="00A103A3" w:rsidP="00A103A3">
      <w:pPr>
        <w:spacing w:after="0" w:line="240" w:lineRule="auto"/>
        <w:rPr>
          <w:rStyle w:val="fontstyle11"/>
          <w:sz w:val="26"/>
          <w:szCs w:val="26"/>
        </w:rPr>
      </w:pPr>
      <w:r w:rsidRPr="00503E49">
        <w:rPr>
          <w:rFonts w:ascii="Times New Roman" w:hAnsi="Times New Roman" w:cs="Times New Roman"/>
          <w:sz w:val="26"/>
          <w:szCs w:val="26"/>
        </w:rPr>
        <w:t xml:space="preserve">объекта </w:t>
      </w:r>
      <w:r w:rsidRPr="00503E49">
        <w:rPr>
          <w:rStyle w:val="fontstyle01"/>
          <w:sz w:val="26"/>
          <w:szCs w:val="26"/>
        </w:rPr>
        <w:t>«</w:t>
      </w:r>
      <w:r>
        <w:rPr>
          <w:rStyle w:val="fontstyle11"/>
          <w:sz w:val="26"/>
          <w:szCs w:val="26"/>
        </w:rPr>
        <w:t xml:space="preserve">Газопровод межпоселковый ГРС </w:t>
      </w:r>
    </w:p>
    <w:p w:rsidR="00A103A3" w:rsidRDefault="00A103A3" w:rsidP="00A103A3">
      <w:pPr>
        <w:spacing w:after="0" w:line="240" w:lineRule="auto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Ленинский путь – п.Рязанцево – с.Елизарово – </w:t>
      </w:r>
    </w:p>
    <w:p w:rsidR="00A103A3" w:rsidRDefault="00A103A3" w:rsidP="00A103A3">
      <w:pPr>
        <w:spacing w:after="0" w:line="240" w:lineRule="auto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д.Горки – с.Смоленское с отводом на п.Дубки»</w:t>
      </w:r>
    </w:p>
    <w:p w:rsidR="00A103A3" w:rsidRPr="00503E49" w:rsidRDefault="00A103A3" w:rsidP="00A103A3">
      <w:pPr>
        <w:spacing w:after="0" w:line="240" w:lineRule="auto"/>
        <w:rPr>
          <w:rStyle w:val="fontstyle01"/>
          <w:sz w:val="26"/>
          <w:szCs w:val="26"/>
        </w:rPr>
      </w:pPr>
      <w:r w:rsidRPr="00503E49">
        <w:rPr>
          <w:rStyle w:val="fontstyle01"/>
          <w:sz w:val="26"/>
          <w:szCs w:val="26"/>
        </w:rPr>
        <w:t>в границах городского округа город</w:t>
      </w:r>
      <w:r>
        <w:rPr>
          <w:rStyle w:val="fontstyle01"/>
          <w:sz w:val="26"/>
          <w:szCs w:val="26"/>
        </w:rPr>
        <w:t>а</w:t>
      </w:r>
      <w:r w:rsidRPr="00503E49">
        <w:rPr>
          <w:rStyle w:val="fontstyle01"/>
          <w:sz w:val="26"/>
          <w:szCs w:val="26"/>
        </w:rPr>
        <w:t xml:space="preserve"> Переславл</w:t>
      </w:r>
      <w:r>
        <w:rPr>
          <w:rStyle w:val="fontstyle01"/>
          <w:sz w:val="26"/>
          <w:szCs w:val="26"/>
        </w:rPr>
        <w:t>я</w:t>
      </w:r>
      <w:r w:rsidRPr="00503E49">
        <w:rPr>
          <w:rStyle w:val="fontstyle01"/>
          <w:sz w:val="26"/>
          <w:szCs w:val="26"/>
        </w:rPr>
        <w:t>-Залесск</w:t>
      </w:r>
      <w:r>
        <w:rPr>
          <w:rStyle w:val="fontstyle01"/>
          <w:sz w:val="26"/>
          <w:szCs w:val="26"/>
        </w:rPr>
        <w:t>ого</w:t>
      </w:r>
    </w:p>
    <w:p w:rsidR="00A103A3" w:rsidRDefault="00A103A3" w:rsidP="00A10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3A3" w:rsidRPr="0072666A" w:rsidRDefault="00A103A3" w:rsidP="00A103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666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72666A">
        <w:rPr>
          <w:rFonts w:ascii="Times New Roman" w:hAnsi="Times New Roman" w:cs="Times New Roman"/>
          <w:sz w:val="26"/>
          <w:szCs w:val="26"/>
        </w:rPr>
        <w:t>В соответствии со статьями 45,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  <w:r w:rsidRPr="007C773A">
        <w:rPr>
          <w:rFonts w:ascii="Times New Roman" w:hAnsi="Times New Roman" w:cs="Times New Roman"/>
          <w:sz w:val="26"/>
          <w:szCs w:val="26"/>
        </w:rPr>
        <w:t>Прави</w:t>
      </w:r>
      <w:r>
        <w:rPr>
          <w:rFonts w:ascii="Times New Roman" w:hAnsi="Times New Roman" w:cs="Times New Roman"/>
          <w:sz w:val="26"/>
          <w:szCs w:val="26"/>
        </w:rPr>
        <w:t>тельства Российской Федерации от 31.03.2017 №</w:t>
      </w:r>
      <w:r w:rsidRPr="007C773A">
        <w:rPr>
          <w:rFonts w:ascii="Times New Roman" w:hAnsi="Times New Roman" w:cs="Times New Roman"/>
          <w:sz w:val="26"/>
          <w:szCs w:val="26"/>
        </w:rPr>
        <w:t> 402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7C773A">
        <w:rPr>
          <w:rFonts w:ascii="Times New Roman" w:hAnsi="Times New Roman" w:cs="Times New Roman"/>
          <w:sz w:val="26"/>
          <w:szCs w:val="26"/>
        </w:rPr>
        <w:t>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</w:t>
      </w:r>
      <w:proofErr w:type="gramEnd"/>
      <w:r w:rsidRPr="007C773A">
        <w:rPr>
          <w:rFonts w:ascii="Times New Roman" w:hAnsi="Times New Roman" w:cs="Times New Roman"/>
          <w:sz w:val="26"/>
          <w:szCs w:val="26"/>
        </w:rPr>
        <w:t xml:space="preserve"> постановление Правительства Российской Федерации от 19 января 2006 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C773A">
        <w:rPr>
          <w:rFonts w:ascii="Times New Roman" w:hAnsi="Times New Roman" w:cs="Times New Roman"/>
          <w:sz w:val="26"/>
          <w:szCs w:val="26"/>
        </w:rPr>
        <w:t> 20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Pr="00726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Собрания представителей Переславского муниципального района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72666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72666A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726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227</w:t>
      </w:r>
      <w:r w:rsidRPr="00726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72666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енеральн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</w:t>
      </w:r>
      <w:r w:rsidRPr="0072666A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26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Пригородного сельского поселения Переславского муниципального района Ярославской области», решением </w:t>
      </w:r>
      <w:proofErr w:type="gramStart"/>
      <w:r w:rsidRPr="00726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Собрания представителей Переславского муниципального района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72666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72666A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726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0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726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231</w:t>
      </w:r>
      <w:r w:rsidRPr="00726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72666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енеральн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726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26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Рязанцевского</w:t>
      </w:r>
      <w:r w:rsidRPr="00726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Переславского муниципального района Ярославской области»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726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Собрания представителей Переславского муниципального района от 17.12.2009 № 226 «Об утверждении Правил землепользования и застройки Пригородного сельского поселения Переславского муниципального района», решением Собрания представителей Переславского муниципального района от 17.12.2009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230</w:t>
      </w:r>
      <w:r w:rsidRPr="00726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Правил землепользования и застройки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Рязанцевского</w:t>
      </w:r>
      <w:r w:rsidRPr="00726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Переславского</w:t>
      </w:r>
      <w:proofErr w:type="gramEnd"/>
      <w:r w:rsidRPr="00726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района», </w:t>
      </w:r>
      <w:r>
        <w:rPr>
          <w:rFonts w:ascii="Times New Roman" w:hAnsi="Times New Roman" w:cs="Times New Roman"/>
          <w:sz w:val="26"/>
          <w:szCs w:val="26"/>
        </w:rPr>
        <w:t xml:space="preserve">Уставом города </w:t>
      </w:r>
      <w:r w:rsidRPr="0072666A">
        <w:rPr>
          <w:rFonts w:ascii="Times New Roman" w:hAnsi="Times New Roman" w:cs="Times New Roman"/>
          <w:sz w:val="26"/>
          <w:szCs w:val="26"/>
        </w:rPr>
        <w:t xml:space="preserve">Переславля-Залесского, заявлением </w:t>
      </w:r>
      <w:r>
        <w:rPr>
          <w:rFonts w:ascii="Times New Roman" w:hAnsi="Times New Roman" w:cs="Times New Roman"/>
          <w:sz w:val="26"/>
          <w:szCs w:val="26"/>
        </w:rPr>
        <w:t xml:space="preserve">ООО «Газпром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инвестгазификация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72666A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72666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72666A">
        <w:rPr>
          <w:rFonts w:ascii="Times New Roman" w:hAnsi="Times New Roman" w:cs="Times New Roman"/>
          <w:sz w:val="26"/>
          <w:szCs w:val="26"/>
        </w:rPr>
        <w:t xml:space="preserve">.2019 </w:t>
      </w:r>
      <w:r w:rsidR="006B0256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72666A">
        <w:rPr>
          <w:rFonts w:ascii="Times New Roman" w:hAnsi="Times New Roman" w:cs="Times New Roman"/>
          <w:sz w:val="26"/>
          <w:szCs w:val="26"/>
        </w:rPr>
        <w:t>№ ВХ.03.01-</w:t>
      </w:r>
      <w:r>
        <w:rPr>
          <w:rFonts w:ascii="Times New Roman" w:hAnsi="Times New Roman" w:cs="Times New Roman"/>
          <w:sz w:val="26"/>
          <w:szCs w:val="26"/>
        </w:rPr>
        <w:t>16510</w:t>
      </w:r>
      <w:r w:rsidRPr="0072666A">
        <w:rPr>
          <w:rFonts w:ascii="Times New Roman" w:hAnsi="Times New Roman" w:cs="Times New Roman"/>
          <w:sz w:val="26"/>
          <w:szCs w:val="26"/>
        </w:rPr>
        <w:t>/19,</w:t>
      </w:r>
    </w:p>
    <w:p w:rsidR="00A103A3" w:rsidRDefault="00A103A3" w:rsidP="00A10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3A3" w:rsidRDefault="00A103A3" w:rsidP="00A10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A103A3" w:rsidRPr="006D4582" w:rsidRDefault="00A103A3" w:rsidP="00A103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03A3" w:rsidRPr="006D4582" w:rsidRDefault="00A103A3" w:rsidP="00A10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ООО «Газпром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инвестгазификация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6D4582">
        <w:rPr>
          <w:rFonts w:ascii="Times New Roman" w:hAnsi="Times New Roman" w:cs="Times New Roman"/>
          <w:sz w:val="26"/>
          <w:szCs w:val="26"/>
        </w:rPr>
        <w:t xml:space="preserve"> подготовить документацию по планировке территории (проект </w:t>
      </w:r>
      <w:r>
        <w:rPr>
          <w:rFonts w:ascii="Times New Roman" w:hAnsi="Times New Roman" w:cs="Times New Roman"/>
          <w:sz w:val="26"/>
          <w:szCs w:val="26"/>
        </w:rPr>
        <w:t xml:space="preserve">планировки и проект </w:t>
      </w:r>
      <w:r w:rsidRPr="006D4582">
        <w:rPr>
          <w:rFonts w:ascii="Times New Roman" w:hAnsi="Times New Roman" w:cs="Times New Roman"/>
          <w:sz w:val="26"/>
          <w:szCs w:val="26"/>
        </w:rPr>
        <w:t xml:space="preserve">межевания территории) </w:t>
      </w:r>
      <w:r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lastRenderedPageBreak/>
        <w:t>строительства линейного</w:t>
      </w:r>
      <w:r w:rsidRPr="00503E49">
        <w:rPr>
          <w:rFonts w:ascii="Times New Roman" w:hAnsi="Times New Roman" w:cs="Times New Roman"/>
          <w:sz w:val="26"/>
          <w:szCs w:val="26"/>
        </w:rPr>
        <w:t xml:space="preserve"> объекта </w:t>
      </w:r>
      <w:r w:rsidRPr="00503E49">
        <w:rPr>
          <w:rStyle w:val="fontstyle01"/>
          <w:sz w:val="26"/>
          <w:szCs w:val="26"/>
        </w:rPr>
        <w:t>«</w:t>
      </w:r>
      <w:r>
        <w:rPr>
          <w:rStyle w:val="fontstyle01"/>
          <w:sz w:val="26"/>
          <w:szCs w:val="26"/>
        </w:rPr>
        <w:t>Газопровод межпоселковый ГРС Ленинский путь – п.Рязанцево – с.Елизарово – д.Горки – с.Смоленское с отводом на п.Дубки</w:t>
      </w:r>
      <w:r w:rsidRPr="00503E49">
        <w:rPr>
          <w:rStyle w:val="fontstyle01"/>
          <w:sz w:val="26"/>
          <w:szCs w:val="26"/>
        </w:rPr>
        <w:t>» в границах городского округа город</w:t>
      </w:r>
      <w:r>
        <w:rPr>
          <w:rStyle w:val="fontstyle01"/>
          <w:sz w:val="26"/>
          <w:szCs w:val="26"/>
        </w:rPr>
        <w:t>а</w:t>
      </w:r>
      <w:r w:rsidRPr="00503E49">
        <w:rPr>
          <w:rStyle w:val="fontstyle01"/>
          <w:sz w:val="26"/>
          <w:szCs w:val="26"/>
        </w:rPr>
        <w:t xml:space="preserve"> Переславл</w:t>
      </w:r>
      <w:r>
        <w:rPr>
          <w:rStyle w:val="fontstyle01"/>
          <w:sz w:val="26"/>
          <w:szCs w:val="26"/>
        </w:rPr>
        <w:t>я</w:t>
      </w:r>
      <w:r w:rsidRPr="00503E49">
        <w:rPr>
          <w:rStyle w:val="fontstyle01"/>
          <w:sz w:val="26"/>
          <w:szCs w:val="26"/>
        </w:rPr>
        <w:t>-Залесск</w:t>
      </w:r>
      <w:r>
        <w:rPr>
          <w:rStyle w:val="fontstyle01"/>
          <w:sz w:val="26"/>
          <w:szCs w:val="26"/>
        </w:rPr>
        <w:t>ого</w:t>
      </w:r>
      <w:r w:rsidRPr="006D4582">
        <w:rPr>
          <w:rFonts w:ascii="Times New Roman" w:hAnsi="Times New Roman" w:cs="Times New Roman"/>
          <w:sz w:val="26"/>
          <w:szCs w:val="26"/>
        </w:rPr>
        <w:t xml:space="preserve"> за счет собственных средств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техническими заданиями (приложения 1, 2 к настоящему постановлению)</w:t>
      </w:r>
      <w:r w:rsidRPr="006D4582">
        <w:rPr>
          <w:rFonts w:ascii="Times New Roman" w:hAnsi="Times New Roman" w:cs="Times New Roman"/>
          <w:sz w:val="26"/>
          <w:szCs w:val="26"/>
        </w:rPr>
        <w:t>.</w:t>
      </w:r>
    </w:p>
    <w:p w:rsidR="00A103A3" w:rsidRDefault="00A103A3" w:rsidP="00A103A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4582">
        <w:rPr>
          <w:rFonts w:ascii="Times New Roman" w:hAnsi="Times New Roman" w:cs="Times New Roman"/>
          <w:sz w:val="26"/>
          <w:szCs w:val="26"/>
        </w:rPr>
        <w:t>Управлению архитектуры и градостроительства Администрации города Переславля-Залесского (</w:t>
      </w:r>
      <w:r>
        <w:rPr>
          <w:rFonts w:ascii="Times New Roman" w:hAnsi="Times New Roman" w:cs="Times New Roman"/>
          <w:sz w:val="26"/>
          <w:szCs w:val="26"/>
        </w:rPr>
        <w:t>Мустафиной А.Ю.</w:t>
      </w:r>
      <w:r w:rsidRPr="006D4582">
        <w:rPr>
          <w:rFonts w:ascii="Times New Roman" w:hAnsi="Times New Roman" w:cs="Times New Roman"/>
          <w:sz w:val="26"/>
          <w:szCs w:val="26"/>
        </w:rPr>
        <w:t>):</w:t>
      </w:r>
    </w:p>
    <w:p w:rsidR="00A103A3" w:rsidRPr="00D21894" w:rsidRDefault="00A103A3" w:rsidP="00A103A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1894">
        <w:rPr>
          <w:rFonts w:ascii="Times New Roman" w:hAnsi="Times New Roman" w:cs="Times New Roman"/>
          <w:sz w:val="26"/>
          <w:szCs w:val="26"/>
        </w:rPr>
        <w:t xml:space="preserve">2.1. предложения физических и юридических лиц о порядке, сроках подготовки и содержании документации по планировке территории, указанной в пункте 1 постановления, принимать с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D21894">
        <w:rPr>
          <w:rFonts w:ascii="Times New Roman" w:hAnsi="Times New Roman" w:cs="Times New Roman"/>
          <w:sz w:val="26"/>
          <w:szCs w:val="26"/>
        </w:rPr>
        <w:t xml:space="preserve">.02.2020 до 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D2189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02</w:t>
      </w:r>
      <w:r w:rsidRPr="00D21894">
        <w:rPr>
          <w:rFonts w:ascii="Times New Roman" w:hAnsi="Times New Roman" w:cs="Times New Roman"/>
          <w:sz w:val="26"/>
          <w:szCs w:val="26"/>
        </w:rPr>
        <w:t xml:space="preserve">.2020 по адресу: г.Переславль-Залесский, ул.Советская, д.5, каб.7, в электронном виде – по адресу: </w:t>
      </w:r>
      <w:proofErr w:type="spellStart"/>
      <w:r w:rsidRPr="00D21894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Pr="00D2189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D21894">
        <w:rPr>
          <w:rFonts w:ascii="Times New Roman" w:hAnsi="Times New Roman" w:cs="Times New Roman"/>
          <w:sz w:val="26"/>
          <w:szCs w:val="26"/>
          <w:lang w:val="en-US"/>
        </w:rPr>
        <w:t>grado</w:t>
      </w:r>
      <w:proofErr w:type="spellEnd"/>
      <w:r w:rsidRPr="00D2189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D21894">
        <w:rPr>
          <w:rFonts w:ascii="Times New Roman" w:hAnsi="Times New Roman" w:cs="Times New Roman"/>
          <w:sz w:val="26"/>
          <w:szCs w:val="26"/>
          <w:lang w:val="en-US"/>
        </w:rPr>
        <w:t>pereslavl</w:t>
      </w:r>
      <w:proofErr w:type="spellEnd"/>
      <w:r w:rsidRPr="00D21894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D21894"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Pr="00D2189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D2189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D21894">
        <w:rPr>
          <w:rFonts w:ascii="Times New Roman" w:hAnsi="Times New Roman" w:cs="Times New Roman"/>
          <w:sz w:val="26"/>
          <w:szCs w:val="26"/>
        </w:rPr>
        <w:t>;</w:t>
      </w:r>
    </w:p>
    <w:p w:rsidR="00A103A3" w:rsidRDefault="00A103A3" w:rsidP="00A103A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по результатам проверки подготовить проект постановления о назначении публичных слушаний по документации по планировке территории (проект планировки территории и проект межевания территории) в границах городского округа города Переславль-Залесский;</w:t>
      </w:r>
    </w:p>
    <w:p w:rsidR="00A103A3" w:rsidRDefault="00A103A3" w:rsidP="00A103A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направить Главе городского округа города Переславля-Залесского документацию по планировке территории, протокол публичных слушаний и заключение о результатах публичных слушаний для утверждения;</w:t>
      </w:r>
    </w:p>
    <w:p w:rsidR="00A103A3" w:rsidRPr="006D4582" w:rsidRDefault="00A103A3" w:rsidP="00A103A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утвержденную документацию по планировке территории (проект планировки и проект межевания территории) опубликовать в газете «Переславская неделя» и разместить на официальном сайте органов местного самоуправления города Переславль-Залесский.</w:t>
      </w:r>
    </w:p>
    <w:p w:rsidR="00A103A3" w:rsidRPr="006D4582" w:rsidRDefault="00A103A3" w:rsidP="00A103A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4582">
        <w:rPr>
          <w:rFonts w:ascii="Times New Roman" w:hAnsi="Times New Roman" w:cs="Times New Roman"/>
          <w:sz w:val="26"/>
          <w:szCs w:val="26"/>
        </w:rPr>
        <w:t>Управлению делами</w:t>
      </w:r>
      <w:r>
        <w:rPr>
          <w:rFonts w:ascii="Times New Roman" w:hAnsi="Times New Roman" w:cs="Times New Roman"/>
          <w:sz w:val="26"/>
          <w:szCs w:val="26"/>
        </w:rPr>
        <w:t xml:space="preserve"> и кадрами</w:t>
      </w:r>
      <w:r w:rsidRPr="006D4582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</w:t>
      </w:r>
      <w:r>
        <w:rPr>
          <w:rFonts w:ascii="Times New Roman" w:hAnsi="Times New Roman" w:cs="Times New Roman"/>
          <w:sz w:val="26"/>
          <w:szCs w:val="26"/>
        </w:rPr>
        <w:t>есского</w:t>
      </w:r>
      <w:r w:rsidRPr="006D4582">
        <w:rPr>
          <w:rFonts w:ascii="Times New Roman" w:hAnsi="Times New Roman" w:cs="Times New Roman"/>
          <w:sz w:val="26"/>
          <w:szCs w:val="26"/>
        </w:rPr>
        <w:t xml:space="preserve"> </w:t>
      </w:r>
      <w:r w:rsidR="006B0256">
        <w:rPr>
          <w:rFonts w:ascii="Times New Roman" w:hAnsi="Times New Roman" w:cs="Times New Roman"/>
          <w:sz w:val="26"/>
          <w:szCs w:val="26"/>
        </w:rPr>
        <w:t xml:space="preserve">(Павлов О.В.) </w:t>
      </w:r>
      <w:r w:rsidRPr="006D4582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6D4582">
        <w:rPr>
          <w:rFonts w:ascii="Times New Roman" w:hAnsi="Times New Roman" w:cs="Times New Roman"/>
          <w:sz w:val="26"/>
          <w:szCs w:val="26"/>
        </w:rPr>
        <w:t xml:space="preserve"> местного самоуправления города Переславля-Залесского.</w:t>
      </w:r>
    </w:p>
    <w:p w:rsidR="00A103A3" w:rsidRPr="00A309D0" w:rsidRDefault="00A103A3" w:rsidP="00A103A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4582">
        <w:rPr>
          <w:rFonts w:ascii="Times New Roman" w:hAnsi="Times New Roman" w:cs="Times New Roman"/>
          <w:sz w:val="26"/>
          <w:szCs w:val="26"/>
        </w:rPr>
        <w:t xml:space="preserve">Контроль </w:t>
      </w: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Pr="006D4582">
        <w:rPr>
          <w:rFonts w:ascii="Times New Roman" w:hAnsi="Times New Roman" w:cs="Times New Roman"/>
          <w:sz w:val="26"/>
          <w:szCs w:val="26"/>
        </w:rPr>
        <w:t>исполнени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6D4582">
        <w:rPr>
          <w:rFonts w:ascii="Times New Roman" w:hAnsi="Times New Roman" w:cs="Times New Roman"/>
          <w:sz w:val="26"/>
          <w:szCs w:val="26"/>
        </w:rPr>
        <w:t xml:space="preserve"> постановления возложить на заместителя Главы Администрации города Переславля-Залесского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Шеффеля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A103A3" w:rsidRDefault="00A103A3" w:rsidP="00A103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103A3" w:rsidRDefault="00A103A3" w:rsidP="00A103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0256" w:rsidRPr="006D4582" w:rsidRDefault="006B0256" w:rsidP="00A103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103A3" w:rsidRDefault="00A103A3" w:rsidP="00A103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4582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D4582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Pr="0008159E">
        <w:rPr>
          <w:rFonts w:ascii="Times New Roman" w:hAnsi="Times New Roman" w:cs="Times New Roman"/>
          <w:sz w:val="26"/>
          <w:szCs w:val="26"/>
        </w:rPr>
        <w:t xml:space="preserve"> </w:t>
      </w:r>
      <w:r w:rsidRPr="006D4582">
        <w:rPr>
          <w:rFonts w:ascii="Times New Roman" w:hAnsi="Times New Roman" w:cs="Times New Roman"/>
          <w:sz w:val="26"/>
          <w:szCs w:val="26"/>
        </w:rPr>
        <w:t>округа</w:t>
      </w:r>
    </w:p>
    <w:p w:rsidR="00A103A3" w:rsidRDefault="00A103A3" w:rsidP="00A103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6D4582">
        <w:rPr>
          <w:rFonts w:ascii="Times New Roman" w:hAnsi="Times New Roman" w:cs="Times New Roman"/>
          <w:sz w:val="26"/>
          <w:szCs w:val="26"/>
        </w:rPr>
        <w:t>орода Переславля-Залесского</w:t>
      </w:r>
      <w:r w:rsidRPr="006D4582">
        <w:rPr>
          <w:rFonts w:ascii="Times New Roman" w:hAnsi="Times New Roman" w:cs="Times New Roman"/>
          <w:sz w:val="26"/>
          <w:szCs w:val="26"/>
        </w:rPr>
        <w:tab/>
      </w:r>
      <w:r w:rsidRPr="006D4582">
        <w:rPr>
          <w:rFonts w:ascii="Times New Roman" w:hAnsi="Times New Roman" w:cs="Times New Roman"/>
          <w:sz w:val="26"/>
          <w:szCs w:val="26"/>
        </w:rPr>
        <w:tab/>
      </w:r>
      <w:r w:rsidRPr="006D458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В.А. Астраханцев</w:t>
      </w:r>
    </w:p>
    <w:p w:rsidR="00A103A3" w:rsidRDefault="00A103A3" w:rsidP="00A103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103A3" w:rsidRDefault="00A103A3" w:rsidP="00A103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103A3" w:rsidRDefault="00A103A3" w:rsidP="00A103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103A3" w:rsidRDefault="00A103A3" w:rsidP="00A103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103A3" w:rsidRDefault="00A103A3" w:rsidP="00A103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103A3" w:rsidRDefault="00A103A3" w:rsidP="00A103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103A3" w:rsidRDefault="00A103A3" w:rsidP="00A103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103A3" w:rsidRDefault="00A103A3" w:rsidP="00A103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103A3" w:rsidRDefault="00A103A3" w:rsidP="00A103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0256" w:rsidRDefault="006B0256" w:rsidP="00A103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0256" w:rsidRDefault="006B0256" w:rsidP="00A103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0256" w:rsidRDefault="006B0256" w:rsidP="00A103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0256" w:rsidRDefault="006B0256" w:rsidP="00A103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77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7"/>
        <w:gridCol w:w="5812"/>
      </w:tblGrid>
      <w:tr w:rsidR="00A103A3" w:rsidRPr="00C31D8E" w:rsidTr="006345E2">
        <w:trPr>
          <w:trHeight w:val="80"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A103A3" w:rsidRPr="00C31D8E" w:rsidRDefault="00A103A3" w:rsidP="006345E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103A3" w:rsidRPr="00C31D8E" w:rsidRDefault="00A103A3" w:rsidP="006B0256">
            <w:pPr>
              <w:tabs>
                <w:tab w:val="left" w:pos="4716"/>
              </w:tabs>
              <w:spacing w:after="0" w:line="240" w:lineRule="auto"/>
              <w:ind w:left="403" w:right="425" w:hanging="142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1D8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Приложение 1 к постановлению </w:t>
            </w:r>
            <w:r w:rsidR="00C31D8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</w:t>
            </w:r>
            <w:r w:rsidRPr="00C31D8E"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Администрации городского округа</w:t>
            </w:r>
          </w:p>
          <w:p w:rsidR="00A103A3" w:rsidRPr="00C31D8E" w:rsidRDefault="00C31D8E" w:rsidP="006B0256">
            <w:pPr>
              <w:tabs>
                <w:tab w:val="left" w:pos="4716"/>
              </w:tabs>
              <w:spacing w:after="0" w:line="240" w:lineRule="auto"/>
              <w:ind w:left="403" w:right="425" w:hanging="142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</w:t>
            </w:r>
            <w:r w:rsidR="00A103A3" w:rsidRPr="00C31D8E">
              <w:rPr>
                <w:rFonts w:ascii="Times New Roman" w:hAnsi="Times New Roman"/>
                <w:sz w:val="26"/>
                <w:szCs w:val="26"/>
                <w:lang w:eastAsia="ru-RU"/>
              </w:rPr>
              <w:t>города Переславля-Залесского</w:t>
            </w:r>
          </w:p>
          <w:p w:rsidR="00A103A3" w:rsidRPr="00C31D8E" w:rsidRDefault="006B0256" w:rsidP="00D374DB">
            <w:pPr>
              <w:tabs>
                <w:tab w:val="left" w:pos="4716"/>
              </w:tabs>
              <w:spacing w:after="0" w:line="240" w:lineRule="auto"/>
              <w:ind w:left="-1413" w:right="425" w:firstLine="27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</w:t>
            </w:r>
            <w:r w:rsidR="00A103A3" w:rsidRPr="00C31D8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</w:t>
            </w:r>
            <w:r w:rsidR="00D374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05.02.2020</w:t>
            </w:r>
            <w:r w:rsidR="00D374DB" w:rsidRPr="006B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</w:t>
            </w:r>
            <w:r w:rsidR="00D374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ПОС.03-0153/20</w:t>
            </w:r>
          </w:p>
          <w:p w:rsidR="00A103A3" w:rsidRPr="00C31D8E" w:rsidRDefault="00A103A3" w:rsidP="006345E2">
            <w:pPr>
              <w:tabs>
                <w:tab w:val="left" w:pos="4716"/>
              </w:tabs>
              <w:autoSpaceDE w:val="0"/>
              <w:autoSpaceDN w:val="0"/>
              <w:adjustRightInd w:val="0"/>
              <w:spacing w:after="0" w:line="240" w:lineRule="auto"/>
              <w:ind w:left="142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A103A3" w:rsidRPr="00C31D8E" w:rsidRDefault="00A103A3" w:rsidP="00A103A3">
      <w:pPr>
        <w:spacing w:after="0" w:line="278" w:lineRule="exact"/>
        <w:rPr>
          <w:rFonts w:ascii="Times New Roman" w:hAnsi="Times New Roman" w:cs="Arial"/>
          <w:b/>
          <w:color w:val="000000"/>
          <w:sz w:val="26"/>
          <w:szCs w:val="26"/>
          <w:lang w:eastAsia="ru-RU"/>
        </w:rPr>
      </w:pPr>
    </w:p>
    <w:p w:rsidR="00A103A3" w:rsidRPr="00C31D8E" w:rsidRDefault="00AD7747" w:rsidP="00A103A3">
      <w:pPr>
        <w:spacing w:after="0"/>
        <w:ind w:left="-426"/>
        <w:jc w:val="center"/>
        <w:rPr>
          <w:rFonts w:ascii="Times New Roman" w:hAnsi="Times New Roman" w:cs="Arial"/>
          <w:color w:val="000000"/>
          <w:sz w:val="26"/>
          <w:szCs w:val="26"/>
          <w:lang w:eastAsia="ru-RU"/>
        </w:rPr>
      </w:pPr>
      <w:r w:rsidRPr="00C31D8E">
        <w:rPr>
          <w:rFonts w:ascii="Times New Roman" w:hAnsi="Times New Roman" w:cs="Arial"/>
          <w:color w:val="000000"/>
          <w:sz w:val="26"/>
          <w:szCs w:val="26"/>
          <w:lang w:eastAsia="ru-RU"/>
        </w:rPr>
        <w:t>Техническое задание</w:t>
      </w:r>
    </w:p>
    <w:p w:rsidR="00A103A3" w:rsidRPr="006B0256" w:rsidRDefault="00A103A3" w:rsidP="00436EBC">
      <w:pPr>
        <w:pStyle w:val="30"/>
        <w:shd w:val="clear" w:color="auto" w:fill="auto"/>
        <w:spacing w:line="276" w:lineRule="auto"/>
        <w:jc w:val="center"/>
        <w:rPr>
          <w:rFonts w:ascii="Times New Roman" w:hAnsi="Times New Roman" w:cs="Arial"/>
          <w:color w:val="000000"/>
          <w:sz w:val="26"/>
          <w:szCs w:val="26"/>
          <w:lang w:eastAsia="ru-RU"/>
        </w:rPr>
      </w:pPr>
      <w:r w:rsidRPr="00C31D8E">
        <w:rPr>
          <w:rFonts w:ascii="Times New Roman" w:hAnsi="Times New Roman"/>
          <w:color w:val="000000"/>
          <w:sz w:val="26"/>
          <w:szCs w:val="26"/>
        </w:rPr>
        <w:t>на выполнение работ по разработке документации п</w:t>
      </w:r>
      <w:r w:rsidR="00AD7747" w:rsidRPr="00C31D8E">
        <w:rPr>
          <w:rFonts w:ascii="Times New Roman" w:hAnsi="Times New Roman"/>
          <w:color w:val="000000"/>
          <w:sz w:val="26"/>
          <w:szCs w:val="26"/>
        </w:rPr>
        <w:t>о планировке территории (проект планировки и проект</w:t>
      </w:r>
      <w:r w:rsidRPr="00C31D8E">
        <w:rPr>
          <w:rFonts w:ascii="Times New Roman" w:hAnsi="Times New Roman"/>
          <w:color w:val="000000"/>
          <w:sz w:val="26"/>
          <w:szCs w:val="26"/>
        </w:rPr>
        <w:t xml:space="preserve"> межевания территории) в границах городского округа г.Переславль-Залесский</w:t>
      </w:r>
      <w:r w:rsidR="00304834" w:rsidRPr="00C31D8E">
        <w:rPr>
          <w:rFonts w:ascii="Times New Roman" w:hAnsi="Times New Roman"/>
          <w:color w:val="000000"/>
          <w:sz w:val="26"/>
          <w:szCs w:val="26"/>
        </w:rPr>
        <w:t xml:space="preserve"> для</w:t>
      </w:r>
      <w:r w:rsidRPr="00C31D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04834" w:rsidRPr="00C31D8E">
        <w:rPr>
          <w:rFonts w:ascii="Times New Roman" w:hAnsi="Times New Roman" w:cs="Times New Roman"/>
          <w:sz w:val="26"/>
          <w:szCs w:val="26"/>
        </w:rPr>
        <w:t>размещения</w:t>
      </w:r>
      <w:r w:rsidR="00AD7747" w:rsidRPr="00C31D8E">
        <w:rPr>
          <w:rFonts w:ascii="Times New Roman" w:hAnsi="Times New Roman" w:cs="Times New Roman"/>
          <w:sz w:val="26"/>
          <w:szCs w:val="26"/>
        </w:rPr>
        <w:t xml:space="preserve"> линейного </w:t>
      </w:r>
      <w:r w:rsidR="00AD7747" w:rsidRPr="006B0256">
        <w:rPr>
          <w:rFonts w:ascii="Times New Roman" w:hAnsi="Times New Roman" w:cs="Times New Roman"/>
          <w:sz w:val="26"/>
          <w:szCs w:val="26"/>
        </w:rPr>
        <w:t xml:space="preserve">объекта </w:t>
      </w:r>
      <w:r w:rsidRPr="006B0256">
        <w:rPr>
          <w:rStyle w:val="fontstyle01"/>
          <w:rFonts w:ascii="Times New Roman" w:hAnsi="Times New Roman" w:cs="Times New Roman"/>
          <w:sz w:val="26"/>
          <w:szCs w:val="26"/>
        </w:rPr>
        <w:t>«Газопровод межпоселковый ГРС Ленинский путь – п</w:t>
      </w:r>
      <w:proofErr w:type="gramStart"/>
      <w:r w:rsidRPr="006B0256">
        <w:rPr>
          <w:rStyle w:val="fontstyle01"/>
          <w:rFonts w:ascii="Times New Roman" w:hAnsi="Times New Roman" w:cs="Times New Roman"/>
          <w:sz w:val="26"/>
          <w:szCs w:val="26"/>
        </w:rPr>
        <w:t>.Р</w:t>
      </w:r>
      <w:proofErr w:type="gramEnd"/>
      <w:r w:rsidRPr="006B0256">
        <w:rPr>
          <w:rStyle w:val="fontstyle01"/>
          <w:rFonts w:ascii="Times New Roman" w:hAnsi="Times New Roman" w:cs="Times New Roman"/>
          <w:sz w:val="26"/>
          <w:szCs w:val="26"/>
        </w:rPr>
        <w:t>язанцево – с.Елизарово – д.Горки – с.Смоленское с отводом на п.Дубки»</w:t>
      </w:r>
    </w:p>
    <w:p w:rsidR="00A103A3" w:rsidRDefault="005E128E" w:rsidP="00436EBC">
      <w:pPr>
        <w:keepNext/>
        <w:keepLines/>
        <w:spacing w:after="0" w:line="240" w:lineRule="auto"/>
        <w:jc w:val="center"/>
        <w:rPr>
          <w:rFonts w:ascii="Times New Roman" w:hAnsi="Times New Roman" w:cs="Arial"/>
          <w:color w:val="000000"/>
          <w:sz w:val="18"/>
          <w:szCs w:val="18"/>
          <w:shd w:val="clear" w:color="auto" w:fill="FFFFFF"/>
          <w:lang w:eastAsia="ru-RU"/>
        </w:rPr>
      </w:pPr>
      <w:r w:rsidRPr="005E128E">
        <w:rPr>
          <w:noProof/>
          <w:lang w:eastAsia="ru-RU"/>
        </w:rPr>
        <w:pict>
          <v:line id="Прямая соединительная линия 2" o:spid="_x0000_s1026" style="position:absolute;left:0;text-align:left;z-index:251659264;visibility:visible;mso-wrap-distance-top:-3e-5mm;mso-wrap-distance-bottom:-3e-5mm" from="-15.6pt,6.2pt" to="472.2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EOVQIAAGUEAAAOAAAAZHJzL2Uyb0RvYy54bWysVM1uEzEQviPxDpbv6e6mSUhW3VQom3Ap&#10;UKnlARyvN2vhtS3bzSZCSNAzUh6BV+AAUqUCz7B5I8bOj1q4IEQOztgz8/mbmc97dr6qBVoyY7mS&#10;GU5OYoyYpKrgcpHhN9ezzhAj64gsiFCSZXjNLD4fP31y1uiUdVWlRMEMAhBp00ZnuHJOp1FkacVq&#10;Yk+UZhKcpTI1cbA1i6gwpAH0WkTdOB5EjTKFNooya+E03znxOOCXJaPudVla5pDIMHBzYTVhnfs1&#10;Gp+RdGGIrjjd0yD/wKImXMKlR6icOIJuDP8DqubUKKtKd0JVHamy5JSFGqCaJP6tmquKaBZqgeZY&#10;fWyT/X+w9NXy0iBeZLiLkSQ1jKj9vP2w3bTf2y/bDdp+bH+239qv7V37o73b3oJ9v/0Etne29/vj&#10;Der6TjbapgA4kZfG94Ku5JW+UPStRVJNKiIXLFR0vdZwTeIzokcpfmM18Jk3L1UBMeTGqdDWVWlq&#10;DwkNQ6swvfVxemzlEIXDQTLqD0Z9jOjBF5H0kKiNdS+YqpE3Miy49I0lKVleWOeJkPQQ4o+lmnEh&#10;gjiERA2An/bjkGCV4IV3+jBrFvOJMGhJvLzCL1QFnodhNXcgcsHrDA+PQSStGCmmsgi3OMLFzgYm&#10;QnpwqAu47a2dmN6N4tF0OB32Or3uYNrpxXneeT6b9DqDWfKsn5/mk0mevPc8k15a8aJg0lM9CDvp&#10;/Z1w9k9sJ8mjtI89iR6jh+YB2cN/IB0G62e5U8VcFetLcxg4aDkE79+dfywP92A//DqMfwEAAP//&#10;AwBQSwMEFAAGAAgAAAAhADcAqcPdAAAACQEAAA8AAABkcnMvZG93bnJldi54bWxMj8FOwzAMhu9I&#10;vENkJG5bulLYKE0nhMQBCYlROHDMWq8pNE5Jsra8PUYc4Gj/vz5/Lraz7cWIPnSOFKyWCQik2jUd&#10;tQpeX+4XGxAhamp07wgVfGGAbXl6Uui8cRM941jFVjCEQq4VmBiHXMpQG7Q6LN2AxNnBeasjj76V&#10;jdcTw20v0yS5klZ3xBeMHvDOYP1RHS1TaP15mHv/tnt6NJtqeseHcY1KnZ/NtzcgIs7xrww/+qwO&#10;JTvt3ZGaIHoFi4tVylUO0gwEF66z7BLE/nchy0L+/6D8BgAA//8DAFBLAQItABQABgAIAAAAIQC2&#10;gziS/gAAAOEBAAATAAAAAAAAAAAAAAAAAAAAAABbQ29udGVudF9UeXBlc10ueG1sUEsBAi0AFAAG&#10;AAgAAAAhADj9If/WAAAAlAEAAAsAAAAAAAAAAAAAAAAALwEAAF9yZWxzLy5yZWxzUEsBAi0AFAAG&#10;AAgAAAAhAFiowQ5VAgAAZQQAAA4AAAAAAAAAAAAAAAAALgIAAGRycy9lMm9Eb2MueG1sUEsBAi0A&#10;FAAGAAgAAAAhADcAqcPdAAAACQEAAA8AAAAAAAAAAAAAAAAArwQAAGRycy9kb3ducmV2LnhtbFBL&#10;BQYAAAAABAAEAPMAAAC5BQAAAAA=&#10;" strokeweight=".5pt">
            <v:stroke joinstyle="miter"/>
          </v:line>
        </w:pict>
      </w:r>
    </w:p>
    <w:p w:rsidR="00A103A3" w:rsidRPr="001D5CF0" w:rsidRDefault="00A103A3" w:rsidP="00A103A3">
      <w:pPr>
        <w:keepNext/>
        <w:keepLines/>
        <w:spacing w:after="0" w:line="240" w:lineRule="auto"/>
        <w:ind w:left="-426"/>
        <w:jc w:val="center"/>
        <w:rPr>
          <w:rFonts w:ascii="Times New Roman" w:hAnsi="Times New Roman" w:cs="Arial"/>
          <w:color w:val="000000"/>
          <w:sz w:val="18"/>
          <w:szCs w:val="18"/>
          <w:shd w:val="clear" w:color="auto" w:fill="FFFFFF"/>
          <w:lang w:eastAsia="ru-RU"/>
        </w:rPr>
      </w:pPr>
      <w:r w:rsidRPr="001D5CF0">
        <w:rPr>
          <w:rFonts w:ascii="Times New Roman" w:hAnsi="Times New Roman" w:cs="Arial"/>
          <w:color w:val="000000"/>
          <w:sz w:val="18"/>
          <w:szCs w:val="18"/>
          <w:shd w:val="clear" w:color="auto" w:fill="FFFFFF"/>
          <w:lang w:eastAsia="ru-RU"/>
        </w:rPr>
        <w:t>(указывается наименование объекта)</w:t>
      </w:r>
    </w:p>
    <w:p w:rsidR="00A103A3" w:rsidRPr="001D5CF0" w:rsidRDefault="00A103A3" w:rsidP="00A103A3">
      <w:pPr>
        <w:spacing w:after="0" w:line="278" w:lineRule="exact"/>
        <w:ind w:left="-426"/>
        <w:jc w:val="center"/>
        <w:rPr>
          <w:rFonts w:ascii="Times New Roman" w:hAnsi="Times New Roman" w:cs="Arial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3469"/>
        <w:gridCol w:w="5270"/>
      </w:tblGrid>
      <w:tr w:rsidR="00A103A3" w:rsidRPr="006B0256" w:rsidTr="006345E2">
        <w:tc>
          <w:tcPr>
            <w:tcW w:w="617" w:type="dxa"/>
          </w:tcPr>
          <w:p w:rsidR="00A103A3" w:rsidRPr="006B0256" w:rsidRDefault="00A103A3" w:rsidP="006345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B0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6B0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469" w:type="dxa"/>
          </w:tcPr>
          <w:p w:rsidR="00A103A3" w:rsidRPr="006B0256" w:rsidRDefault="00A103A3" w:rsidP="006345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разделов</w:t>
            </w:r>
          </w:p>
        </w:tc>
        <w:tc>
          <w:tcPr>
            <w:tcW w:w="5270" w:type="dxa"/>
          </w:tcPr>
          <w:p w:rsidR="00A103A3" w:rsidRPr="006B0256" w:rsidRDefault="00A103A3" w:rsidP="006345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Содержание</w:t>
            </w:r>
          </w:p>
        </w:tc>
      </w:tr>
      <w:tr w:rsidR="00A103A3" w:rsidRPr="006B0256" w:rsidTr="006345E2">
        <w:trPr>
          <w:trHeight w:val="776"/>
        </w:trPr>
        <w:tc>
          <w:tcPr>
            <w:tcW w:w="617" w:type="dxa"/>
          </w:tcPr>
          <w:p w:rsidR="00A103A3" w:rsidRPr="006B0256" w:rsidRDefault="00A103A3" w:rsidP="006345E2">
            <w:pP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3469" w:type="dxa"/>
          </w:tcPr>
          <w:p w:rsidR="00A103A3" w:rsidRPr="006B0256" w:rsidRDefault="00A103A3" w:rsidP="006345E2">
            <w:pPr>
              <w:spacing w:after="0" w:line="240" w:lineRule="auto"/>
              <w:ind w:left="-15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разрабатываемой документации по планировке территории</w:t>
            </w:r>
          </w:p>
        </w:tc>
        <w:tc>
          <w:tcPr>
            <w:tcW w:w="5270" w:type="dxa"/>
          </w:tcPr>
          <w:p w:rsidR="00A103A3" w:rsidRPr="006B0256" w:rsidRDefault="00A103A3" w:rsidP="006345E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Проект планировки территории и проект межевания территории</w:t>
            </w:r>
          </w:p>
        </w:tc>
      </w:tr>
      <w:tr w:rsidR="00A103A3" w:rsidRPr="006B0256" w:rsidTr="006345E2">
        <w:trPr>
          <w:trHeight w:val="988"/>
        </w:trPr>
        <w:tc>
          <w:tcPr>
            <w:tcW w:w="617" w:type="dxa"/>
          </w:tcPr>
          <w:p w:rsidR="00A103A3" w:rsidRPr="006B0256" w:rsidRDefault="00A103A3" w:rsidP="006345E2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469" w:type="dxa"/>
          </w:tcPr>
          <w:p w:rsidR="00A103A3" w:rsidRPr="006B0256" w:rsidRDefault="00A103A3" w:rsidP="00634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Инициатор подготовки документации по планировке территории</w:t>
            </w:r>
          </w:p>
        </w:tc>
        <w:tc>
          <w:tcPr>
            <w:tcW w:w="5270" w:type="dxa"/>
          </w:tcPr>
          <w:p w:rsidR="00A103A3" w:rsidRPr="006B0256" w:rsidRDefault="00A103A3" w:rsidP="006345E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B0256">
              <w:rPr>
                <w:rFonts w:ascii="Times New Roman" w:hAnsi="Times New Roman" w:cs="Times New Roman"/>
                <w:bCs/>
                <w:spacing w:val="-5"/>
                <w:sz w:val="26"/>
                <w:szCs w:val="26"/>
                <w:lang w:eastAsia="ru-RU"/>
              </w:rPr>
              <w:t xml:space="preserve">ООО «Газпром </w:t>
            </w:r>
            <w:proofErr w:type="spellStart"/>
            <w:r w:rsidRPr="006B0256">
              <w:rPr>
                <w:rFonts w:ascii="Times New Roman" w:hAnsi="Times New Roman" w:cs="Times New Roman"/>
                <w:bCs/>
                <w:spacing w:val="-5"/>
                <w:sz w:val="26"/>
                <w:szCs w:val="26"/>
                <w:lang w:eastAsia="ru-RU"/>
              </w:rPr>
              <w:t>инвестгазификация</w:t>
            </w:r>
            <w:proofErr w:type="spellEnd"/>
            <w:r w:rsidRPr="006B0256">
              <w:rPr>
                <w:rFonts w:ascii="Times New Roman" w:hAnsi="Times New Roman" w:cs="Times New Roman"/>
                <w:bCs/>
                <w:spacing w:val="-5"/>
                <w:sz w:val="26"/>
                <w:szCs w:val="26"/>
                <w:lang w:eastAsia="ru-RU"/>
              </w:rPr>
              <w:t xml:space="preserve">» (ОГРН </w:t>
            </w:r>
            <w:r w:rsidRPr="006B025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1027804855935; дата внесения в ЕГРЮЛ записи о создании юридического лица 19.09.2002г; 190000, Российская Федерация, г</w:t>
            </w:r>
            <w:proofErr w:type="gramStart"/>
            <w:r w:rsidRPr="006B025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.С</w:t>
            </w:r>
            <w:proofErr w:type="gramEnd"/>
            <w:r w:rsidRPr="006B025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анкт-Петербург, ул.Галерная, д.20-22, лит А</w:t>
            </w:r>
            <w:r w:rsidRPr="006B0256">
              <w:rPr>
                <w:rFonts w:ascii="Times New Roman" w:hAnsi="Times New Roman" w:cs="Times New Roman"/>
                <w:bCs/>
                <w:spacing w:val="-5"/>
                <w:sz w:val="26"/>
                <w:szCs w:val="26"/>
                <w:lang w:eastAsia="ru-RU"/>
              </w:rPr>
              <w:t>)</w:t>
            </w:r>
          </w:p>
        </w:tc>
      </w:tr>
      <w:tr w:rsidR="00A103A3" w:rsidRPr="006B0256" w:rsidTr="006345E2">
        <w:tc>
          <w:tcPr>
            <w:tcW w:w="617" w:type="dxa"/>
          </w:tcPr>
          <w:p w:rsidR="00A103A3" w:rsidRPr="006B0256" w:rsidRDefault="00A103A3" w:rsidP="006345E2">
            <w:pP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6B0256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3469" w:type="dxa"/>
          </w:tcPr>
          <w:p w:rsidR="00A103A3" w:rsidRPr="006B0256" w:rsidRDefault="00A103A3" w:rsidP="00634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5270" w:type="dxa"/>
          </w:tcPr>
          <w:p w:rsidR="00A103A3" w:rsidRPr="006B0256" w:rsidRDefault="00A103A3" w:rsidP="006345E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Собственные средств</w:t>
            </w:r>
            <w:proofErr w:type="gramStart"/>
            <w:r w:rsidRPr="006B0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 </w:t>
            </w:r>
            <w:r w:rsidRPr="006B0256">
              <w:rPr>
                <w:rFonts w:ascii="Times New Roman" w:hAnsi="Times New Roman" w:cs="Times New Roman"/>
                <w:bCs/>
                <w:spacing w:val="-5"/>
                <w:sz w:val="26"/>
                <w:szCs w:val="26"/>
                <w:lang w:eastAsia="ru-RU"/>
              </w:rPr>
              <w:t>ООО</w:t>
            </w:r>
            <w:proofErr w:type="gramEnd"/>
            <w:r w:rsidRPr="006B0256">
              <w:rPr>
                <w:rFonts w:ascii="Times New Roman" w:hAnsi="Times New Roman" w:cs="Times New Roman"/>
                <w:bCs/>
                <w:spacing w:val="-5"/>
                <w:sz w:val="26"/>
                <w:szCs w:val="26"/>
                <w:lang w:eastAsia="ru-RU"/>
              </w:rPr>
              <w:t xml:space="preserve"> «Газпром </w:t>
            </w:r>
            <w:proofErr w:type="spellStart"/>
            <w:r w:rsidRPr="006B0256">
              <w:rPr>
                <w:rFonts w:ascii="Times New Roman" w:hAnsi="Times New Roman" w:cs="Times New Roman"/>
                <w:bCs/>
                <w:spacing w:val="-5"/>
                <w:sz w:val="26"/>
                <w:szCs w:val="26"/>
                <w:lang w:eastAsia="ru-RU"/>
              </w:rPr>
              <w:t>инвестгазификация</w:t>
            </w:r>
            <w:proofErr w:type="spellEnd"/>
            <w:r w:rsidRPr="006B0256">
              <w:rPr>
                <w:rFonts w:ascii="Times New Roman" w:hAnsi="Times New Roman" w:cs="Times New Roman"/>
                <w:bCs/>
                <w:spacing w:val="-5"/>
                <w:sz w:val="26"/>
                <w:szCs w:val="26"/>
                <w:lang w:eastAsia="ru-RU"/>
              </w:rPr>
              <w:t>»</w:t>
            </w:r>
          </w:p>
        </w:tc>
      </w:tr>
      <w:tr w:rsidR="00A103A3" w:rsidRPr="006B0256" w:rsidTr="006345E2">
        <w:tc>
          <w:tcPr>
            <w:tcW w:w="617" w:type="dxa"/>
          </w:tcPr>
          <w:p w:rsidR="00A103A3" w:rsidRPr="006B0256" w:rsidRDefault="00A103A3" w:rsidP="006345E2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469" w:type="dxa"/>
          </w:tcPr>
          <w:p w:rsidR="00A103A3" w:rsidRPr="006B0256" w:rsidRDefault="00A103A3" w:rsidP="00634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5270" w:type="dxa"/>
          </w:tcPr>
          <w:p w:rsidR="00A103A3" w:rsidRPr="006B0256" w:rsidRDefault="00A103A3" w:rsidP="006345E2">
            <w:pPr>
              <w:spacing w:after="0" w:line="240" w:lineRule="auto"/>
              <w:ind w:left="34" w:right="3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планируемого к размещению объекта:</w:t>
            </w:r>
          </w:p>
          <w:p w:rsidR="00A103A3" w:rsidRPr="006B0256" w:rsidRDefault="00A103A3" w:rsidP="00634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«Газопровод межпоселковый ГРС Ленинский путь – п</w:t>
            </w:r>
            <w:proofErr w:type="gramStart"/>
            <w:r w:rsidRPr="006B0256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6B0256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язанцево – с.Елизарово – д.Горки – с.Смоленское с отводом на п.Дубки».</w:t>
            </w:r>
          </w:p>
          <w:p w:rsidR="00A103A3" w:rsidRPr="006B0256" w:rsidRDefault="00A103A3" w:rsidP="00634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Ориентировочная протяженность трассы линейного объекта – 43 765 км.</w:t>
            </w:r>
          </w:p>
          <w:p w:rsidR="00A103A3" w:rsidRPr="006B0256" w:rsidRDefault="00A103A3" w:rsidP="006345E2">
            <w:pPr>
              <w:spacing w:after="0" w:line="240" w:lineRule="auto"/>
              <w:ind w:left="34" w:right="3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Ориентировочная площадь территории разработки ДПТ – 90,6 га</w:t>
            </w:r>
          </w:p>
        </w:tc>
      </w:tr>
      <w:tr w:rsidR="00A103A3" w:rsidRPr="006B0256" w:rsidTr="006345E2">
        <w:tc>
          <w:tcPr>
            <w:tcW w:w="617" w:type="dxa"/>
          </w:tcPr>
          <w:p w:rsidR="00A103A3" w:rsidRPr="006B0256" w:rsidRDefault="00A103A3" w:rsidP="006345E2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469" w:type="dxa"/>
          </w:tcPr>
          <w:p w:rsidR="00A103A3" w:rsidRPr="006B0256" w:rsidRDefault="00A103A3" w:rsidP="006345E2">
            <w:pPr>
              <w:spacing w:after="0" w:line="240" w:lineRule="auto"/>
              <w:ind w:left="143" w:right="16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Населенные пункты, поселения, городские округа, муниципальные районы, субъекты Российской Федерации, </w:t>
            </w:r>
            <w:r w:rsidRPr="006B0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в отношении которых осуществляется подготовка документации по планировке территории</w:t>
            </w:r>
          </w:p>
          <w:p w:rsidR="00A103A3" w:rsidRPr="006B0256" w:rsidRDefault="00A103A3" w:rsidP="00634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0" w:type="dxa"/>
          </w:tcPr>
          <w:p w:rsidR="00A103A3" w:rsidRPr="006B0256" w:rsidRDefault="00A103A3" w:rsidP="006345E2">
            <w:pPr>
              <w:spacing w:after="0" w:line="240" w:lineRule="auto"/>
              <w:ind w:left="34" w:right="17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Описание проектируемой территории:</w:t>
            </w:r>
          </w:p>
          <w:p w:rsidR="00103F50" w:rsidRPr="006B0256" w:rsidRDefault="00103F50" w:rsidP="0010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A103A3" w:rsidRPr="006B0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ородской округ город Переславль-Залесский </w:t>
            </w:r>
            <w:r w:rsidRPr="006B0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Ярославской области для размещения линейного объекта </w:t>
            </w:r>
            <w:r w:rsidRPr="006B0256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«Газопровод межпоселковый ГРС Ленинский путь – п</w:t>
            </w:r>
            <w:proofErr w:type="gramStart"/>
            <w:r w:rsidRPr="006B0256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6B0256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язанцево – с.Елизарово – д.Горки – с.Смоленское с отводом на п.Дубки».</w:t>
            </w:r>
          </w:p>
          <w:p w:rsidR="00A103A3" w:rsidRPr="006B0256" w:rsidRDefault="00A103A3" w:rsidP="006345E2">
            <w:pPr>
              <w:spacing w:after="0" w:line="240" w:lineRule="auto"/>
              <w:ind w:left="34" w:right="33"/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  <w:lang w:eastAsia="ru-RU"/>
              </w:rPr>
            </w:pPr>
          </w:p>
        </w:tc>
      </w:tr>
      <w:tr w:rsidR="00A103A3" w:rsidRPr="006B0256" w:rsidTr="006345E2">
        <w:tc>
          <w:tcPr>
            <w:tcW w:w="617" w:type="dxa"/>
          </w:tcPr>
          <w:p w:rsidR="00A103A3" w:rsidRPr="006B0256" w:rsidRDefault="00A103A3" w:rsidP="006345E2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3469" w:type="dxa"/>
          </w:tcPr>
          <w:p w:rsidR="00A103A3" w:rsidRPr="006B0256" w:rsidRDefault="00A103A3" w:rsidP="006345E2">
            <w:pPr>
              <w:spacing w:after="0" w:line="240" w:lineRule="auto"/>
              <w:ind w:left="143" w:right="16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Состав документации по планировке территории</w:t>
            </w:r>
          </w:p>
          <w:p w:rsidR="00A103A3" w:rsidRPr="006B0256" w:rsidRDefault="00A103A3" w:rsidP="006345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0" w:type="dxa"/>
          </w:tcPr>
          <w:p w:rsidR="00A103A3" w:rsidRPr="006B0256" w:rsidRDefault="00A103A3" w:rsidP="00FA5138">
            <w:pPr>
              <w:tabs>
                <w:tab w:val="left" w:pos="6021"/>
              </w:tabs>
              <w:spacing w:after="0" w:line="240" w:lineRule="auto"/>
              <w:ind w:left="34" w:firstLine="45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6B0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Проект планировки территории должен состоять из основной (утверждаемой) части и материалов по ее обоснованию.</w:t>
            </w:r>
          </w:p>
          <w:p w:rsidR="00A103A3" w:rsidRPr="006B0256" w:rsidRDefault="00A103A3" w:rsidP="00FA5138">
            <w:pPr>
              <w:tabs>
                <w:tab w:val="left" w:pos="6021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 Основная часть проекта планировки территории включает в себя:</w:t>
            </w:r>
          </w:p>
          <w:p w:rsidR="00A103A3" w:rsidRPr="006B0256" w:rsidRDefault="00A103A3" w:rsidP="00FA513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чертеж или чертежи планировки территории;</w:t>
            </w:r>
          </w:p>
          <w:p w:rsidR="00A103A3" w:rsidRPr="006B0256" w:rsidRDefault="00A103A3" w:rsidP="00FA513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положение о характеристиках планируемого развития территории;</w:t>
            </w:r>
          </w:p>
          <w:p w:rsidR="00A103A3" w:rsidRPr="006B0256" w:rsidRDefault="00A103A3" w:rsidP="00FA513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положения об очередности планируемого развития территории.</w:t>
            </w:r>
          </w:p>
          <w:p w:rsidR="00A103A3" w:rsidRPr="006B0256" w:rsidRDefault="00A103A3" w:rsidP="00FA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Материалы по обоснованию проекта планировки территории.</w:t>
            </w:r>
          </w:p>
          <w:p w:rsidR="00A103A3" w:rsidRPr="006B0256" w:rsidRDefault="00A103A3" w:rsidP="00FA5138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Раздел 1. Ч</w:t>
            </w:r>
            <w:r w:rsidRPr="006B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ертеж или чертежи планировки территории, на которых отображаются:</w:t>
            </w:r>
          </w:p>
          <w:p w:rsidR="00A103A3" w:rsidRPr="006B0256" w:rsidRDefault="00A103A3" w:rsidP="00FA513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красные линии;</w:t>
            </w:r>
          </w:p>
          <w:p w:rsidR="00A103A3" w:rsidRPr="006B0256" w:rsidRDefault="00A103A3" w:rsidP="00FA513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границы существующих и планируемых элементов планировочной структуры;</w:t>
            </w:r>
          </w:p>
          <w:p w:rsidR="00A103A3" w:rsidRPr="006B0256" w:rsidRDefault="00A103A3" w:rsidP="00FA513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границы зон планируемого размещения объектов капитального строительства.</w:t>
            </w:r>
          </w:p>
          <w:p w:rsidR="00A103A3" w:rsidRPr="006B0256" w:rsidRDefault="00A103A3" w:rsidP="00FA513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Раздел 2. </w:t>
            </w:r>
            <w:proofErr w:type="gramStart"/>
            <w:r w:rsidRPr="006B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Положение о характеристиках планируемого развития территории, 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</w:t>
            </w:r>
            <w:proofErr w:type="gramEnd"/>
            <w:r w:rsidRPr="006B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6B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развития транспортной инфраструктуры, программы комплексного развития социальной инфраструктуры и необходимых для развития территории в границах элемента планировочной структуры.</w:t>
            </w:r>
            <w:proofErr w:type="gramEnd"/>
            <w:r w:rsidRPr="006B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6B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</w:t>
            </w:r>
            <w:r w:rsidRPr="006B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частью 12.7 статьи 45 Градостроительного кодекса информация о планируемых мероприятиях по обеспечению сохранения применительно к территориальным зонам, в которых планируется</w:t>
            </w:r>
            <w:proofErr w:type="gramEnd"/>
            <w:r w:rsidRPr="006B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      </w:r>
          </w:p>
          <w:p w:rsidR="00A103A3" w:rsidRPr="006B0256" w:rsidRDefault="00A103A3" w:rsidP="006345E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Раздел 3. </w:t>
            </w:r>
            <w:proofErr w:type="gramStart"/>
            <w:r w:rsidRPr="006B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      </w:r>
            <w:proofErr w:type="gramEnd"/>
          </w:p>
          <w:p w:rsidR="00A103A3" w:rsidRPr="006B0256" w:rsidRDefault="00A103A3" w:rsidP="006345E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 4. Материалы по обоснованию проекта планировки территории содержат:</w:t>
            </w:r>
          </w:p>
          <w:p w:rsidR="00A103A3" w:rsidRPr="006B0256" w:rsidRDefault="00A103A3" w:rsidP="006345E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      </w:r>
          </w:p>
          <w:p w:rsidR="00A103A3" w:rsidRPr="006B0256" w:rsidRDefault="00A103A3" w:rsidP="006345E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2) результаты инженерных изысканий в объеме, предусмотренном разрабатываемой исполнителем работ программой инженерных изысканий, в случаях, если выполнение таких инженерных изысканий для подготовки документации по планировке территории требуется в соответствии с </w:t>
            </w:r>
            <w:r w:rsidRPr="006B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настоящим Кодексом;</w:t>
            </w:r>
          </w:p>
          <w:p w:rsidR="00A103A3" w:rsidRPr="006B0256" w:rsidRDefault="00A103A3" w:rsidP="006345E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3) обоснование </w:t>
            </w:r>
            <w:proofErr w:type="gramStart"/>
            <w:r w:rsidRPr="006B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определения границ зон планируемого размещения объектов капитального строительства</w:t>
            </w:r>
            <w:proofErr w:type="gramEnd"/>
            <w:r w:rsidRPr="006B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A103A3" w:rsidRPr="006B0256" w:rsidRDefault="00A103A3" w:rsidP="006345E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4) 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      </w:r>
          </w:p>
          <w:p w:rsidR="00A103A3" w:rsidRPr="006B0256" w:rsidRDefault="00A103A3" w:rsidP="006345E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5) схему границ территорий объектов культурного наследия;</w:t>
            </w:r>
          </w:p>
          <w:p w:rsidR="00A103A3" w:rsidRPr="006B0256" w:rsidRDefault="00A103A3" w:rsidP="006345E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6) схему границ зон с особыми условиями использования территории;</w:t>
            </w:r>
          </w:p>
          <w:p w:rsidR="00A103A3" w:rsidRPr="006B0256" w:rsidRDefault="00A103A3" w:rsidP="006345E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B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7) 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в границах которой предусматривается осуществление деятельности 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</w:t>
            </w:r>
            <w:proofErr w:type="gramEnd"/>
            <w:r w:rsidRPr="006B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уровня территориальной доступности таких объектов для населения;</w:t>
            </w:r>
          </w:p>
          <w:p w:rsidR="00A103A3" w:rsidRPr="006B0256" w:rsidRDefault="00A103A3" w:rsidP="006345E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8) 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полосам;</w:t>
            </w:r>
          </w:p>
          <w:p w:rsidR="00A103A3" w:rsidRPr="006B0256" w:rsidRDefault="00A103A3" w:rsidP="006345E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9) варианты планировочных и (или) объемно-пространственных решений застройки территории в соответствии с проектом планировки территории (в отношении элементов планировочной </w:t>
            </w:r>
            <w:r w:rsidRPr="006B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структуры, расположенных в жилых или общественно-деловых зонах);</w:t>
            </w:r>
          </w:p>
          <w:p w:rsidR="00A103A3" w:rsidRPr="006B0256" w:rsidRDefault="00A103A3" w:rsidP="006345E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      </w:r>
          </w:p>
          <w:p w:rsidR="00A103A3" w:rsidRPr="006B0256" w:rsidRDefault="00A103A3" w:rsidP="006345E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11) перечень мероприятий по охране окружающей среды;</w:t>
            </w:r>
          </w:p>
          <w:p w:rsidR="00A103A3" w:rsidRPr="006B0256" w:rsidRDefault="00A103A3" w:rsidP="006345E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12) обоснование очередности планируемого развития территории;</w:t>
            </w:r>
          </w:p>
          <w:p w:rsidR="00A103A3" w:rsidRPr="006B0256" w:rsidRDefault="00A103A3" w:rsidP="006345E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13) схему вертикальной планировки территории, инженерной подготовки и инженерной защиты территории, подготовленную в случаях, установленных уполномоченным Правительством Российской Федерации федеральным органом исполнительной власти, и в соответствии с требованиями, установленными уполномоченным Правительством Российской Федерации федеральным органом исполнительной власти;</w:t>
            </w:r>
          </w:p>
          <w:p w:rsidR="00A103A3" w:rsidRPr="006B0256" w:rsidRDefault="00A103A3" w:rsidP="006345E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14) иные материалы для обоснования положений по планировке территории.</w:t>
            </w:r>
          </w:p>
          <w:p w:rsidR="00A103A3" w:rsidRPr="006B0256" w:rsidRDefault="00A103A3" w:rsidP="00FA5138">
            <w:pPr>
              <w:autoSpaceDE w:val="0"/>
              <w:autoSpaceDN w:val="0"/>
              <w:adjustRightInd w:val="0"/>
              <w:spacing w:after="0" w:line="240" w:lineRule="auto"/>
              <w:ind w:left="34" w:firstLine="45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6B0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Проект межевания территории состоит из основной части, которая подлежит утверждению, и материалов по обоснованию этого проекта.</w:t>
            </w:r>
          </w:p>
          <w:p w:rsidR="00A103A3" w:rsidRPr="006B0256" w:rsidRDefault="00A103A3" w:rsidP="006345E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Текстовая часть проекта межевания территории включает в себя:</w:t>
            </w:r>
          </w:p>
          <w:p w:rsidR="00A103A3" w:rsidRPr="006B0256" w:rsidRDefault="00A103A3" w:rsidP="006345E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перечень и сведения о площади образуемых земельных участков, в том числе возможные способы их образования;</w:t>
            </w:r>
          </w:p>
          <w:p w:rsidR="00A103A3" w:rsidRPr="006B0256" w:rsidRDefault="00A103A3" w:rsidP="006345E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:rsidR="00A103A3" w:rsidRPr="006B0256" w:rsidRDefault="00A103A3" w:rsidP="006345E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вид разрешенного использования образуемых земельных участков в соответствии с проектом планировки территории в случаях, предусмотренных Градостроительным кодексом;</w:t>
            </w:r>
          </w:p>
          <w:p w:rsidR="00A103A3" w:rsidRPr="006B0256" w:rsidRDefault="00A103A3" w:rsidP="006345E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4) целевое назначение лесов, вид (виды) разрешенного использования лесного участка, количественные и качественные </w:t>
            </w:r>
            <w:r w:rsidRPr="006B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характеристики лесного участка, сведения о нахождении лесного участка в границах особо защитных участков лесов;</w:t>
            </w:r>
          </w:p>
          <w:p w:rsidR="00A103A3" w:rsidRPr="006B0256" w:rsidRDefault="00A103A3" w:rsidP="006345E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кодексом для территориальных зон.</w:t>
            </w:r>
          </w:p>
          <w:p w:rsidR="00A103A3" w:rsidRPr="006B0256" w:rsidRDefault="00A103A3" w:rsidP="006345E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чертежах межевания территории отображаются:</w:t>
            </w:r>
          </w:p>
          <w:p w:rsidR="00A103A3" w:rsidRPr="006B0256" w:rsidRDefault="00A103A3" w:rsidP="006345E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границы планируемых и существующих элементов планировочной структуры;</w:t>
            </w:r>
          </w:p>
          <w:p w:rsidR="00A103A3" w:rsidRPr="006B0256" w:rsidRDefault="00A103A3" w:rsidP="006345E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пунктом 2 части 2 статьи 43 Градостроительного кодекса;</w:t>
            </w:r>
          </w:p>
          <w:p w:rsidR="00A103A3" w:rsidRPr="006B0256" w:rsidRDefault="00A103A3" w:rsidP="006345E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линии отступа от красных линий в целях определения мест допустимого размещения зданий, строений, сооружений;</w:t>
            </w:r>
          </w:p>
          <w:p w:rsidR="00A103A3" w:rsidRPr="006B0256" w:rsidRDefault="00A103A3" w:rsidP="006345E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 w:rsidR="00A103A3" w:rsidRPr="006B0256" w:rsidRDefault="00A103A3" w:rsidP="006345E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5) границы публичных сервитутов.</w:t>
            </w:r>
          </w:p>
          <w:p w:rsidR="00A103A3" w:rsidRPr="006B0256" w:rsidRDefault="00A103A3" w:rsidP="006345E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подготовке проекта межевания территории в целях определения местоположения границ образуемых и (или) изменяемых лесных участков их местоположение, границы и площадь определяются с учетом границ и площади лесных кварталов и (или) лесотаксационных выделов, частей лесотаксационных выделов.</w:t>
            </w:r>
          </w:p>
          <w:p w:rsidR="00A103A3" w:rsidRPr="006B0256" w:rsidRDefault="00A103A3" w:rsidP="006345E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Материалы по обоснованию проекта межевания территории включают в себя </w:t>
            </w:r>
            <w:r w:rsidRPr="006B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чертежи, на которых отображаются:</w:t>
            </w:r>
          </w:p>
          <w:p w:rsidR="00A103A3" w:rsidRPr="006B0256" w:rsidRDefault="00A103A3" w:rsidP="006345E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границы существующих земельных участков;</w:t>
            </w:r>
          </w:p>
          <w:p w:rsidR="00A103A3" w:rsidRPr="006B0256" w:rsidRDefault="00A103A3" w:rsidP="006345E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границы зон с особыми условиями использования территорий;</w:t>
            </w:r>
          </w:p>
          <w:p w:rsidR="00A103A3" w:rsidRPr="006B0256" w:rsidRDefault="00A103A3" w:rsidP="006345E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местоположение существующих объектов капитального строительства;</w:t>
            </w:r>
          </w:p>
          <w:p w:rsidR="00A103A3" w:rsidRPr="006B0256" w:rsidRDefault="00A103A3" w:rsidP="006345E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4) границы особо охраняемых природных территорий;</w:t>
            </w:r>
          </w:p>
          <w:p w:rsidR="00A103A3" w:rsidRPr="006B0256" w:rsidRDefault="00A103A3" w:rsidP="006345E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5) границы территорий объектов культурного наследия;</w:t>
            </w:r>
          </w:p>
          <w:p w:rsidR="00A103A3" w:rsidRPr="006B0256" w:rsidRDefault="00A103A3" w:rsidP="006345E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6) границы лесничеств, участковых лесничеств, лесных кварталов, лесотаксационных выделов или частей лесотаксационных выделов.</w:t>
            </w:r>
          </w:p>
          <w:p w:rsidR="00A103A3" w:rsidRPr="006B0256" w:rsidRDefault="00A103A3" w:rsidP="00FA5138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кодексом. В целях подготовки проекта межевания территории допускается использование материалов и результатов инженерных изысканий, полученных для подготовки проекта планировки данной территории, в течение не более чем пяти лет со дня их выполнения.</w:t>
            </w:r>
          </w:p>
        </w:tc>
      </w:tr>
      <w:tr w:rsidR="00A103A3" w:rsidRPr="006B0256" w:rsidTr="006345E2">
        <w:tc>
          <w:tcPr>
            <w:tcW w:w="617" w:type="dxa"/>
          </w:tcPr>
          <w:p w:rsidR="00A103A3" w:rsidRPr="006B0256" w:rsidRDefault="00A103A3" w:rsidP="006345E2">
            <w:pPr>
              <w:shd w:val="clear" w:color="auto" w:fill="FFFFFF"/>
              <w:spacing w:after="0" w:line="240" w:lineRule="auto"/>
              <w:ind w:right="33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  <w:r w:rsidRPr="006B0256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3469" w:type="dxa"/>
          </w:tcPr>
          <w:p w:rsidR="00A103A3" w:rsidRPr="006B0256" w:rsidRDefault="00A103A3" w:rsidP="00634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Иные требования</w:t>
            </w:r>
          </w:p>
        </w:tc>
        <w:tc>
          <w:tcPr>
            <w:tcW w:w="5270" w:type="dxa"/>
          </w:tcPr>
          <w:p w:rsidR="00A103A3" w:rsidRPr="006B0256" w:rsidRDefault="00A103A3" w:rsidP="00FA5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45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Основные требования к форме представляемых материалов.</w:t>
            </w:r>
          </w:p>
          <w:p w:rsidR="00A103A3" w:rsidRPr="006B0256" w:rsidRDefault="00A103A3" w:rsidP="00FA5138">
            <w:pPr>
              <w:autoSpaceDE w:val="0"/>
              <w:autoSpaceDN w:val="0"/>
              <w:adjustRightInd w:val="0"/>
              <w:spacing w:after="0" w:line="240" w:lineRule="auto"/>
              <w:ind w:left="34" w:firstLine="45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Графические материалы, входящие в состав проекта планировки территории, разрабатываются в масштабе 1:500 или 1:1000 - в случае подготовки документации по планировке территории в отношении территории в границах населенных пунктов; 1:2000 или 1:5000 - в случае подготовки документации по планировке территории в отношении территории за границами населенных пунктов, за исключением графических материалов, для которых пунктом 6 настоящего задания установлен иной масштаб.</w:t>
            </w:r>
          </w:p>
          <w:p w:rsidR="00A103A3" w:rsidRPr="006B0256" w:rsidRDefault="00A103A3" w:rsidP="006345E2">
            <w:pPr>
              <w:autoSpaceDE w:val="0"/>
              <w:autoSpaceDN w:val="0"/>
              <w:adjustRightInd w:val="0"/>
              <w:spacing w:after="0" w:line="240" w:lineRule="auto"/>
              <w:ind w:left="34" w:firstLine="45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Штампы чертежей документации по планировке территории должны указывать на вид разрабатываемой документации: ППТ (для проекта планировки территории), ПМТ (для проекта межевания территории), а также № листа в соответствии со схемой </w:t>
            </w:r>
            <w:r w:rsidRPr="006B0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расположения участков трассы по листам.</w:t>
            </w:r>
          </w:p>
          <w:p w:rsidR="00A103A3" w:rsidRPr="006B0256" w:rsidRDefault="00A103A3" w:rsidP="006345E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Графическая часть материалов и результатов инженерно-геодезических изысканий должна содержать штамп (</w:t>
            </w:r>
            <w:proofErr w:type="spellStart"/>
            <w:r w:rsidRPr="006B0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proofErr w:type="spellEnd"/>
            <w:r w:rsidRPr="006B0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) организации выполнившей </w:t>
            </w:r>
            <w:proofErr w:type="spellStart"/>
            <w:r w:rsidRPr="006B0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топосъемку</w:t>
            </w:r>
            <w:proofErr w:type="spellEnd"/>
            <w:r w:rsidRPr="006B0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а также год выполнения таких изысканий.</w:t>
            </w:r>
          </w:p>
          <w:p w:rsidR="00A103A3" w:rsidRPr="006B0256" w:rsidRDefault="00A103A3" w:rsidP="006345E2">
            <w:pPr>
              <w:autoSpaceDE w:val="0"/>
              <w:autoSpaceDN w:val="0"/>
              <w:adjustRightInd w:val="0"/>
              <w:spacing w:after="0" w:line="240" w:lineRule="auto"/>
              <w:ind w:left="34" w:firstLine="45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графических материалах документации по планировке территории должны показываться направления «Юг-Север».</w:t>
            </w:r>
          </w:p>
          <w:p w:rsidR="00A103A3" w:rsidRPr="006B0256" w:rsidRDefault="00A103A3" w:rsidP="006345E2">
            <w:pPr>
              <w:tabs>
                <w:tab w:val="left" w:pos="34"/>
                <w:tab w:val="left" w:pos="218"/>
              </w:tabs>
              <w:spacing w:after="0" w:line="240" w:lineRule="auto"/>
              <w:ind w:left="34" w:firstLine="30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Текстовые материалы на бумажных носителях предоставляются в брошюрованном виде на листах формата А</w:t>
            </w:r>
            <w:proofErr w:type="gramStart"/>
            <w:r w:rsidRPr="006B0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  <w:proofErr w:type="gramEnd"/>
            <w:r w:rsidRPr="006B0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A103A3" w:rsidRPr="006B0256" w:rsidRDefault="00A103A3" w:rsidP="006345E2">
            <w:pPr>
              <w:tabs>
                <w:tab w:val="left" w:pos="34"/>
                <w:tab w:val="left" w:pos="218"/>
              </w:tabs>
              <w:spacing w:after="0" w:line="240" w:lineRule="auto"/>
              <w:ind w:left="34" w:firstLine="45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Графические материалы на бумажных носителях предоставляются в формате кратном от А</w:t>
            </w:r>
            <w:proofErr w:type="gramStart"/>
            <w:r w:rsidRPr="006B0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proofErr w:type="gramEnd"/>
            <w:r w:rsidRPr="006B0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до нестандартного формата листа. </w:t>
            </w:r>
          </w:p>
          <w:p w:rsidR="00A103A3" w:rsidRPr="006B0256" w:rsidRDefault="00A103A3" w:rsidP="006345E2">
            <w:pPr>
              <w:tabs>
                <w:tab w:val="left" w:pos="176"/>
              </w:tabs>
              <w:spacing w:after="0" w:line="240" w:lineRule="auto"/>
              <w:ind w:left="34" w:firstLine="45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Электронные версии текстовых и графических материалов документации предоставляются на DVD или CD дисках.</w:t>
            </w:r>
          </w:p>
          <w:p w:rsidR="00A103A3" w:rsidRPr="006B0256" w:rsidRDefault="00A103A3" w:rsidP="006345E2">
            <w:pPr>
              <w:tabs>
                <w:tab w:val="left" w:pos="34"/>
                <w:tab w:val="left" w:pos="218"/>
              </w:tabs>
              <w:spacing w:after="0" w:line="240" w:lineRule="auto"/>
              <w:ind w:left="34" w:firstLine="45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Текстовые материалы должны быть представлены в текстовом формате PDF.</w:t>
            </w:r>
          </w:p>
          <w:p w:rsidR="00A103A3" w:rsidRPr="006B0256" w:rsidRDefault="00A103A3" w:rsidP="006345E2">
            <w:pPr>
              <w:tabs>
                <w:tab w:val="left" w:pos="34"/>
                <w:tab w:val="left" w:pos="218"/>
              </w:tabs>
              <w:spacing w:after="0" w:line="240" w:lineRule="auto"/>
              <w:ind w:left="34" w:firstLine="45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Графические материалы проекта должны быть представлены в векторном виде в формате ГИС </w:t>
            </w:r>
            <w:proofErr w:type="spellStart"/>
            <w:r w:rsidRPr="006B0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AutoCAD</w:t>
            </w:r>
            <w:proofErr w:type="spellEnd"/>
            <w:r w:rsidRPr="006B0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6B0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dwg</w:t>
            </w:r>
            <w:proofErr w:type="spellEnd"/>
            <w:r w:rsidRPr="006B0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) или </w:t>
            </w:r>
            <w:proofErr w:type="spellStart"/>
            <w:r w:rsidRPr="006B0256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Shp</w:t>
            </w:r>
            <w:proofErr w:type="spellEnd"/>
            <w:r w:rsidRPr="006B0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., </w:t>
            </w:r>
            <w:r w:rsidRPr="006B0256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mid</w:t>
            </w:r>
            <w:r w:rsidRPr="006B0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6B0256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mif</w:t>
            </w:r>
            <w:proofErr w:type="spellEnd"/>
            <w:r w:rsidRPr="006B0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а также в формате PDF.</w:t>
            </w:r>
          </w:p>
          <w:p w:rsidR="00A103A3" w:rsidRPr="006B0256" w:rsidRDefault="00A103A3" w:rsidP="006345E2">
            <w:pPr>
              <w:spacing w:after="0" w:line="240" w:lineRule="auto"/>
              <w:ind w:left="34" w:firstLine="45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Информация об описании местоположения границ территории, в отношении которой разработан проект межевания, а также описания местоположения границ земельных участков, подлежащих образованию в соответствии с проектом межевания территории, предоставляется в формате </w:t>
            </w:r>
            <w:r w:rsidRPr="006B0256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mid</w:t>
            </w:r>
            <w:r w:rsidRPr="006B0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6B0256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mif</w:t>
            </w:r>
            <w:proofErr w:type="spellEnd"/>
            <w:r w:rsidRPr="006B0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6B0256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XML</w:t>
            </w:r>
            <w:r w:rsidRPr="006B0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A103A3" w:rsidRPr="006B0256" w:rsidRDefault="00A103A3" w:rsidP="006345E2">
            <w:pPr>
              <w:spacing w:after="0" w:line="240" w:lineRule="auto"/>
              <w:ind w:left="34" w:firstLine="45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Оформление электронной версии документации по планировке территории осуществляется в соответствии с требованиями.  </w:t>
            </w:r>
          </w:p>
          <w:p w:rsidR="00A103A3" w:rsidRPr="006B0256" w:rsidRDefault="00A103A3" w:rsidP="006345E2">
            <w:pPr>
              <w:spacing w:after="0" w:line="240" w:lineRule="auto"/>
              <w:ind w:left="34" w:firstLine="30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Основные требования к количеству представляемых материалов:</w:t>
            </w:r>
          </w:p>
          <w:p w:rsidR="00A103A3" w:rsidRPr="006B0256" w:rsidRDefault="00A103A3" w:rsidP="006345E2">
            <w:pPr>
              <w:spacing w:after="0" w:line="240" w:lineRule="auto"/>
              <w:ind w:left="34" w:firstLine="45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6B0256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На утверждение передаются: текстовые и графические материалы документации по планировке территории на бумажном носителе в 3-х экз. с соответствующим такой документации шифром.</w:t>
            </w:r>
          </w:p>
          <w:p w:rsidR="00A103A3" w:rsidRPr="006B0256" w:rsidRDefault="00A103A3" w:rsidP="006345E2">
            <w:pPr>
              <w:spacing w:after="0" w:line="240" w:lineRule="auto"/>
              <w:ind w:left="34" w:firstLine="45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6B0256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Листы всех экземпляров документации по планировке территории, должны быть пронумерованы, сброшюрованы, прошиты и заверены печатью и подписью разработчика </w:t>
            </w:r>
            <w:r w:rsidRPr="006B0256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>на обороте последнего листа на месте прошивки.</w:t>
            </w:r>
          </w:p>
          <w:p w:rsidR="00A103A3" w:rsidRPr="006B0256" w:rsidRDefault="00A103A3" w:rsidP="006345E2">
            <w:pPr>
              <w:spacing w:after="0" w:line="240" w:lineRule="auto"/>
              <w:ind w:left="34" w:firstLine="45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6B0256">
              <w:rPr>
                <w:rFonts w:ascii="Times New Roman" w:hAnsi="Times New Roman" w:cs="Times New Roman"/>
                <w:iCs/>
                <w:sz w:val="26"/>
                <w:szCs w:val="26"/>
                <w:lang w:eastAsia="ru-RU"/>
              </w:rPr>
              <w:t xml:space="preserve">Информация об описании местоположения границ территории, в отношении которой разработан проект межевания, а также описания местоположения </w:t>
            </w:r>
            <w:proofErr w:type="gramStart"/>
            <w:r w:rsidRPr="006B0256">
              <w:rPr>
                <w:rFonts w:ascii="Times New Roman" w:hAnsi="Times New Roman" w:cs="Times New Roman"/>
                <w:iCs/>
                <w:sz w:val="26"/>
                <w:szCs w:val="26"/>
                <w:lang w:eastAsia="ru-RU"/>
              </w:rPr>
              <w:t>границ земельных участков, подлежащих образованию в соответствии с проектом межевания</w:t>
            </w:r>
            <w:r w:rsidR="00FA5138" w:rsidRPr="006B0256">
              <w:rPr>
                <w:rFonts w:ascii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 w:rsidRPr="006B0256">
              <w:rPr>
                <w:rFonts w:ascii="Times New Roman" w:hAnsi="Times New Roman" w:cs="Times New Roman"/>
                <w:iCs/>
                <w:sz w:val="26"/>
                <w:szCs w:val="26"/>
                <w:lang w:eastAsia="ru-RU"/>
              </w:rPr>
              <w:t>территории предоставляется</w:t>
            </w:r>
            <w:proofErr w:type="gramEnd"/>
            <w:r w:rsidRPr="006B0256">
              <w:rPr>
                <w:rFonts w:ascii="Times New Roman" w:hAnsi="Times New Roman" w:cs="Times New Roman"/>
                <w:iCs/>
                <w:sz w:val="26"/>
                <w:szCs w:val="26"/>
                <w:lang w:eastAsia="ru-RU"/>
              </w:rPr>
              <w:t xml:space="preserve"> в электронном виде в формате, обеспечивающим внесение сведений в ГКН (</w:t>
            </w:r>
            <w:r w:rsidRPr="006B0256">
              <w:rPr>
                <w:rFonts w:ascii="Times New Roman" w:hAnsi="Times New Roman" w:cs="Times New Roman"/>
                <w:iCs/>
                <w:sz w:val="26"/>
                <w:szCs w:val="26"/>
                <w:lang w:val="en-US" w:eastAsia="ru-RU"/>
              </w:rPr>
              <w:t>mid</w:t>
            </w:r>
            <w:r w:rsidRPr="006B0256">
              <w:rPr>
                <w:rFonts w:ascii="Times New Roman" w:hAnsi="Times New Roman" w:cs="Times New Roman"/>
                <w:iCs/>
                <w:sz w:val="26"/>
                <w:szCs w:val="26"/>
                <w:lang w:eastAsia="ru-RU"/>
              </w:rPr>
              <w:t>/</w:t>
            </w:r>
            <w:proofErr w:type="spellStart"/>
            <w:r w:rsidRPr="006B0256">
              <w:rPr>
                <w:rFonts w:ascii="Times New Roman" w:hAnsi="Times New Roman" w:cs="Times New Roman"/>
                <w:iCs/>
                <w:sz w:val="26"/>
                <w:szCs w:val="26"/>
                <w:lang w:val="en-US" w:eastAsia="ru-RU"/>
              </w:rPr>
              <w:t>mif</w:t>
            </w:r>
            <w:proofErr w:type="spellEnd"/>
            <w:r w:rsidRPr="006B0256">
              <w:rPr>
                <w:rFonts w:ascii="Times New Roman" w:hAnsi="Times New Roman" w:cs="Times New Roman"/>
                <w:iCs/>
                <w:sz w:val="26"/>
                <w:szCs w:val="26"/>
                <w:lang w:eastAsia="ru-RU"/>
              </w:rPr>
              <w:t xml:space="preserve">, </w:t>
            </w:r>
            <w:r w:rsidRPr="006B0256">
              <w:rPr>
                <w:rFonts w:ascii="Times New Roman" w:hAnsi="Times New Roman" w:cs="Times New Roman"/>
                <w:iCs/>
                <w:sz w:val="26"/>
                <w:szCs w:val="26"/>
                <w:lang w:val="en-US" w:eastAsia="ru-RU"/>
              </w:rPr>
              <w:t>XML</w:t>
            </w:r>
            <w:r w:rsidRPr="006B0256">
              <w:rPr>
                <w:rFonts w:ascii="Times New Roman" w:hAnsi="Times New Roman" w:cs="Times New Roman"/>
                <w:iCs/>
                <w:sz w:val="26"/>
                <w:szCs w:val="26"/>
                <w:lang w:eastAsia="ru-RU"/>
              </w:rPr>
              <w:t>) – 1 экз.</w:t>
            </w:r>
          </w:p>
          <w:p w:rsidR="00FA5138" w:rsidRPr="006B0256" w:rsidRDefault="00A103A3" w:rsidP="006345E2">
            <w:pPr>
              <w:spacing w:after="0" w:line="240" w:lineRule="auto"/>
              <w:ind w:left="34" w:firstLine="45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6B0256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На электронном носителе предоставляются материалы в количестве, достаточном </w:t>
            </w:r>
            <w:proofErr w:type="gramStart"/>
            <w:r w:rsidRPr="006B0256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для</w:t>
            </w:r>
            <w:proofErr w:type="gramEnd"/>
            <w:r w:rsidRPr="006B0256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:</w:t>
            </w:r>
          </w:p>
          <w:p w:rsidR="00A103A3" w:rsidRPr="006B0256" w:rsidRDefault="00A103A3" w:rsidP="006345E2">
            <w:pPr>
              <w:spacing w:after="0" w:line="240" w:lineRule="auto"/>
              <w:ind w:left="34" w:firstLine="45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6B0256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1) хранения электронной версии в архиве;   </w:t>
            </w:r>
          </w:p>
          <w:p w:rsidR="00A103A3" w:rsidRPr="006B0256" w:rsidRDefault="00A103A3" w:rsidP="006345E2">
            <w:pPr>
              <w:spacing w:after="0" w:line="240" w:lineRule="auto"/>
              <w:ind w:left="34" w:firstLine="450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6B0256">
              <w:rPr>
                <w:rFonts w:ascii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2) </w:t>
            </w:r>
            <w:r w:rsidRPr="006B0256">
              <w:rPr>
                <w:rFonts w:ascii="Times New Roman" w:hAnsi="Times New Roman" w:cs="Times New Roman"/>
                <w:iCs/>
                <w:sz w:val="26"/>
                <w:szCs w:val="26"/>
                <w:lang w:eastAsia="ru-RU"/>
              </w:rPr>
              <w:t xml:space="preserve">направления главе городского округа, применительно к </w:t>
            </w:r>
            <w:proofErr w:type="gramStart"/>
            <w:r w:rsidRPr="006B0256">
              <w:rPr>
                <w:rFonts w:ascii="Times New Roman" w:hAnsi="Times New Roman" w:cs="Times New Roman"/>
                <w:iCs/>
                <w:sz w:val="26"/>
                <w:szCs w:val="26"/>
                <w:lang w:eastAsia="ru-RU"/>
              </w:rPr>
              <w:t>территориям</w:t>
            </w:r>
            <w:proofErr w:type="gramEnd"/>
            <w:r w:rsidRPr="006B0256">
              <w:rPr>
                <w:rFonts w:ascii="Times New Roman" w:hAnsi="Times New Roman" w:cs="Times New Roman"/>
                <w:iCs/>
                <w:sz w:val="26"/>
                <w:szCs w:val="26"/>
                <w:lang w:eastAsia="ru-RU"/>
              </w:rPr>
              <w:t xml:space="preserve"> которых осуществлялась подготовка такой документации в порядке части 15 статьи 45 Градостроительного кодекса; в Администрацию городского округа города Переславля-Залесского для размещения в ИСОГД в порядке части 2 статьи 57 Градостроительного кодекса. </w:t>
            </w:r>
          </w:p>
          <w:p w:rsidR="00A103A3" w:rsidRPr="006B0256" w:rsidRDefault="00A103A3" w:rsidP="006345E2">
            <w:pPr>
              <w:spacing w:after="0" w:line="240" w:lineRule="auto"/>
              <w:ind w:left="34" w:firstLine="45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proofErr w:type="gramStart"/>
            <w:r w:rsidRPr="006B0256">
              <w:rPr>
                <w:rFonts w:ascii="Times New Roman" w:hAnsi="Times New Roman" w:cs="Times New Roman"/>
                <w:iCs/>
                <w:sz w:val="26"/>
                <w:szCs w:val="26"/>
                <w:lang w:eastAsia="ru-RU"/>
              </w:rPr>
              <w:t>Подготовленная документация по планировке территории направляется в Администрацию города Переславля-Залесского, которая осуществляет проверку подготовленной на основании ее решения документации по планировке территории на соответствие требованиям, указанным в части 10 статьи 45 Градостроительного кодекса, в течение двадцати рабочих дней со дня поступления такой документации и по результатам проверки утверждает документацию по планировке территории или принимает решение об отклонении такой документации и</w:t>
            </w:r>
            <w:proofErr w:type="gramEnd"/>
            <w:r w:rsidRPr="006B0256">
              <w:rPr>
                <w:rFonts w:ascii="Times New Roman" w:hAnsi="Times New Roman" w:cs="Times New Roman"/>
                <w:iCs/>
                <w:sz w:val="26"/>
                <w:szCs w:val="26"/>
                <w:lang w:eastAsia="ru-RU"/>
              </w:rPr>
              <w:t xml:space="preserve"> о направлении ее на доработку.</w:t>
            </w:r>
          </w:p>
        </w:tc>
      </w:tr>
    </w:tbl>
    <w:p w:rsidR="00A103A3" w:rsidRDefault="00A103A3" w:rsidP="00A103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03A3" w:rsidRDefault="00A103A3" w:rsidP="00A103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03A3" w:rsidRDefault="00A103A3" w:rsidP="00A103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4"/>
        <w:gridCol w:w="5670"/>
      </w:tblGrid>
      <w:tr w:rsidR="00A103A3" w:rsidRPr="00436EBC" w:rsidTr="006345E2">
        <w:trPr>
          <w:trHeight w:val="8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A103A3" w:rsidRPr="00436EBC" w:rsidRDefault="00A103A3" w:rsidP="006345E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6"/>
                <w:szCs w:val="26"/>
              </w:rPr>
            </w:pPr>
            <w:bookmarkStart w:id="1" w:name="bookmark0"/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A5138" w:rsidRDefault="00FA5138" w:rsidP="006345E2">
            <w:pPr>
              <w:spacing w:after="0" w:line="240" w:lineRule="auto"/>
              <w:ind w:left="403" w:right="425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A5138" w:rsidRDefault="00FA5138" w:rsidP="006345E2">
            <w:pPr>
              <w:spacing w:after="0" w:line="240" w:lineRule="auto"/>
              <w:ind w:left="403" w:right="425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A5138" w:rsidRDefault="00FA5138" w:rsidP="006345E2">
            <w:pPr>
              <w:spacing w:after="0" w:line="240" w:lineRule="auto"/>
              <w:ind w:left="403" w:right="425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B0256" w:rsidRDefault="006B0256" w:rsidP="006345E2">
            <w:pPr>
              <w:spacing w:after="0" w:line="240" w:lineRule="auto"/>
              <w:ind w:left="403" w:right="425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B0256" w:rsidRDefault="006B0256" w:rsidP="006345E2">
            <w:pPr>
              <w:spacing w:after="0" w:line="240" w:lineRule="auto"/>
              <w:ind w:left="403" w:right="425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103A3" w:rsidRPr="00436EBC" w:rsidRDefault="00A103A3" w:rsidP="006345E2">
            <w:pPr>
              <w:spacing w:after="0" w:line="240" w:lineRule="auto"/>
              <w:ind w:left="403" w:right="425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EBC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2 к постановлению Администрации городского округа</w:t>
            </w:r>
          </w:p>
          <w:p w:rsidR="00A103A3" w:rsidRPr="00436EBC" w:rsidRDefault="00A103A3" w:rsidP="006345E2">
            <w:pPr>
              <w:spacing w:after="0" w:line="240" w:lineRule="auto"/>
              <w:ind w:left="403" w:right="425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EBC">
              <w:rPr>
                <w:rFonts w:ascii="Times New Roman" w:hAnsi="Times New Roman"/>
                <w:sz w:val="26"/>
                <w:szCs w:val="26"/>
              </w:rPr>
              <w:t>города Переславля-Залесского</w:t>
            </w:r>
          </w:p>
          <w:p w:rsidR="00A103A3" w:rsidRPr="00436EBC" w:rsidRDefault="00D374DB" w:rsidP="00D37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="00A103A3" w:rsidRPr="00436EBC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05.02.2020</w:t>
            </w:r>
            <w:r w:rsidRPr="006B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ПОС.03-0153/20</w:t>
            </w:r>
            <w:r w:rsidRPr="006B02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A103A3" w:rsidRPr="00436EBC" w:rsidRDefault="00A103A3" w:rsidP="00A103A3">
      <w:pPr>
        <w:pStyle w:val="30"/>
        <w:shd w:val="clear" w:color="auto" w:fill="auto"/>
        <w:spacing w:line="278" w:lineRule="exact"/>
        <w:rPr>
          <w:rFonts w:ascii="Times New Roman" w:hAnsi="Times New Roman"/>
          <w:b/>
          <w:color w:val="000000"/>
          <w:sz w:val="26"/>
          <w:szCs w:val="26"/>
        </w:rPr>
      </w:pPr>
    </w:p>
    <w:bookmarkEnd w:id="1"/>
    <w:p w:rsidR="00A103A3" w:rsidRPr="00436EBC" w:rsidRDefault="00A103A3" w:rsidP="00A103A3">
      <w:pPr>
        <w:pStyle w:val="30"/>
        <w:shd w:val="clear" w:color="auto" w:fill="auto"/>
        <w:spacing w:line="278" w:lineRule="exact"/>
        <w:ind w:right="141"/>
        <w:jc w:val="center"/>
        <w:rPr>
          <w:rFonts w:ascii="Times New Roman" w:hAnsi="Times New Roman"/>
          <w:color w:val="000000"/>
          <w:sz w:val="26"/>
          <w:szCs w:val="26"/>
        </w:rPr>
      </w:pPr>
      <w:r w:rsidRPr="00436EBC">
        <w:rPr>
          <w:rFonts w:ascii="Times New Roman" w:hAnsi="Times New Roman"/>
          <w:color w:val="000000"/>
          <w:sz w:val="26"/>
          <w:szCs w:val="26"/>
        </w:rPr>
        <w:t>Техническое задание</w:t>
      </w:r>
    </w:p>
    <w:p w:rsidR="00A103A3" w:rsidRPr="006B0256" w:rsidRDefault="00A103A3" w:rsidP="00A103A3">
      <w:pPr>
        <w:pStyle w:val="30"/>
        <w:shd w:val="clear" w:color="auto" w:fill="auto"/>
        <w:spacing w:line="278" w:lineRule="exact"/>
        <w:ind w:right="141"/>
        <w:jc w:val="center"/>
        <w:rPr>
          <w:rStyle w:val="fontstyle01"/>
          <w:rFonts w:ascii="Times New Roman" w:hAnsi="Times New Roman" w:cs="Times New Roman"/>
          <w:sz w:val="26"/>
          <w:szCs w:val="26"/>
        </w:rPr>
      </w:pPr>
      <w:r w:rsidRPr="00436EBC">
        <w:rPr>
          <w:rFonts w:ascii="Times New Roman" w:hAnsi="Times New Roman"/>
          <w:color w:val="000000"/>
          <w:sz w:val="26"/>
          <w:szCs w:val="26"/>
        </w:rPr>
        <w:t>на выполнение инженерных изысканий, необходимых для подготовки</w:t>
      </w:r>
      <w:r w:rsidRPr="00436EBC">
        <w:rPr>
          <w:rFonts w:ascii="Times New Roman" w:hAnsi="Times New Roman"/>
          <w:sz w:val="26"/>
          <w:szCs w:val="26"/>
        </w:rPr>
        <w:t xml:space="preserve"> документации по планировке территории, предусматривающей размещение линейного объекта </w:t>
      </w:r>
      <w:r w:rsidRPr="00436EBC">
        <w:rPr>
          <w:rStyle w:val="fontstyle01"/>
          <w:rFonts w:ascii="Times New Roman" w:hAnsi="Times New Roman" w:cs="Times New Roman"/>
          <w:b/>
          <w:sz w:val="26"/>
          <w:szCs w:val="26"/>
        </w:rPr>
        <w:t>«</w:t>
      </w:r>
      <w:r w:rsidRPr="006B0256">
        <w:rPr>
          <w:rStyle w:val="fontstyle01"/>
          <w:rFonts w:ascii="Times New Roman" w:hAnsi="Times New Roman" w:cs="Times New Roman"/>
          <w:sz w:val="26"/>
          <w:szCs w:val="26"/>
        </w:rPr>
        <w:t>Газопровод межпоселковый ГРС Ленинский путь – п</w:t>
      </w:r>
      <w:proofErr w:type="gramStart"/>
      <w:r w:rsidRPr="006B0256">
        <w:rPr>
          <w:rStyle w:val="fontstyle01"/>
          <w:rFonts w:ascii="Times New Roman" w:hAnsi="Times New Roman" w:cs="Times New Roman"/>
          <w:sz w:val="26"/>
          <w:szCs w:val="26"/>
        </w:rPr>
        <w:t>.Р</w:t>
      </w:r>
      <w:proofErr w:type="gramEnd"/>
      <w:r w:rsidRPr="006B0256">
        <w:rPr>
          <w:rStyle w:val="fontstyle01"/>
          <w:rFonts w:ascii="Times New Roman" w:hAnsi="Times New Roman" w:cs="Times New Roman"/>
          <w:sz w:val="26"/>
          <w:szCs w:val="26"/>
        </w:rPr>
        <w:t>язанцево – с.Елизарово – д.Горки – с.Смоленское с отводом на п.Дубки»</w:t>
      </w:r>
    </w:p>
    <w:p w:rsidR="00436EBC" w:rsidRDefault="005E128E" w:rsidP="00436EBC">
      <w:pPr>
        <w:keepNext/>
        <w:keepLines/>
        <w:spacing w:after="0" w:line="240" w:lineRule="auto"/>
        <w:jc w:val="center"/>
        <w:rPr>
          <w:rFonts w:ascii="Times New Roman" w:hAnsi="Times New Roman" w:cs="Arial"/>
          <w:color w:val="000000"/>
          <w:sz w:val="18"/>
          <w:szCs w:val="18"/>
          <w:shd w:val="clear" w:color="auto" w:fill="FFFFFF"/>
          <w:lang w:eastAsia="ru-RU"/>
        </w:rPr>
      </w:pPr>
      <w:r w:rsidRPr="005E128E">
        <w:rPr>
          <w:noProof/>
          <w:lang w:eastAsia="ru-RU"/>
        </w:rPr>
        <w:pict>
          <v:line id="Прямая соединительная линия 3" o:spid="_x0000_s1027" style="position:absolute;left:0;text-align:left;z-index:251661312;visibility:visible;mso-wrap-distance-top:-3e-5mm;mso-wrap-distance-bottom:-3e-5mm" from="-15.6pt,6.2pt" to="472.2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1fIVQIAAGUEAAAOAAAAZHJzL2Uyb0RvYy54bWysVM1uEzEQviPxDpbv6e42PySrbiqUTbgU&#10;qNTyAI7Xm7Xw2pbtZhMhJOgZKY/AK3AAqVKBZ9i8EWPnRy1cECIHZ+yZ+fzNzOc9O1/VAi2ZsVzJ&#10;DCcnMUZMUlVwucjwm+tZZ4iRdUQWRCjJMrxmFp+Pnz45a3TKTlWlRMEMAhBp00ZnuHJOp1FkacVq&#10;Yk+UZhKcpTI1cbA1i6gwpAH0WkSncTyIGmUKbRRl1sJpvnPiccAvS0bd67K0zCGRYeDmwmrCOvdr&#10;ND4j6cIQXXG6p0H+gUVNuIRLj1A5cQTdGP4HVM2pUVaV7oSqOlJlySkLNUA1SfxbNVcV0SzUAs2x&#10;+tgm+/9g6avlpUG8yHAXI0lqGFH7efthu2m/t1+2G7T92P5sv7Vf27v2R3u3vQX7fvsJbO9s7/fH&#10;G9T1nWy0TQFwIi+N7wVdySt9oehbi6SaVEQuWKjoeq3hmsRnRI9S/MZq4DNvXqoCYsiNU6Gtq9LU&#10;HhIahlZheuvj9NjKIQqHg2TUH4z6GNGDLyLpIVEb614wVSNvZFhw6RtLUrK8sM4TIekhxB9LNeNC&#10;BHEIiRoA7/bjkGCV4IV3+jBrFvOJMGhJvLzCL1QFnodhNXcgcsHrDA+PQSStGCmmsgi3OMLFzgYm&#10;QnpwqAu47a2dmN6N4tF0OB32Or3TwbTTi/O883w26XUGs+RZP+/mk0mevPc8k15a8aJg0lM9CDvp&#10;/Z1w9k9sJ8mjtI89iR6jh+YB2cN/IB0G62e5U8VcFetLcxg4aDkE79+dfywP92A//DqMfwEAAP//&#10;AwBQSwMEFAAGAAgAAAAhADcAqcPdAAAACQEAAA8AAABkcnMvZG93bnJldi54bWxMj8FOwzAMhu9I&#10;vENkJG5bulLYKE0nhMQBCYlROHDMWq8pNE5Jsra8PUYc4Gj/vz5/Lraz7cWIPnSOFKyWCQik2jUd&#10;tQpeX+4XGxAhamp07wgVfGGAbXl6Uui8cRM941jFVjCEQq4VmBiHXMpQG7Q6LN2AxNnBeasjj76V&#10;jdcTw20v0yS5klZ3xBeMHvDOYP1RHS1TaP15mHv/tnt6NJtqeseHcY1KnZ/NtzcgIs7xrww/+qwO&#10;JTvt3ZGaIHoFi4tVylUO0gwEF66z7BLE/nchy0L+/6D8BgAA//8DAFBLAQItABQABgAIAAAAIQC2&#10;gziS/gAAAOEBAAATAAAAAAAAAAAAAAAAAAAAAABbQ29udGVudF9UeXBlc10ueG1sUEsBAi0AFAAG&#10;AAgAAAAhADj9If/WAAAAlAEAAAsAAAAAAAAAAAAAAAAALwEAAF9yZWxzLy5yZWxzUEsBAi0AFAAG&#10;AAgAAAAhAP/bV8hVAgAAZQQAAA4AAAAAAAAAAAAAAAAALgIAAGRycy9lMm9Eb2MueG1sUEsBAi0A&#10;FAAGAAgAAAAhADcAqcPdAAAACQEAAA8AAAAAAAAAAAAAAAAArwQAAGRycy9kb3ducmV2LnhtbFBL&#10;BQYAAAAABAAEAPMAAAC5BQAAAAA=&#10;" strokeweight=".5pt">
            <v:stroke joinstyle="miter"/>
          </v:line>
        </w:pict>
      </w:r>
    </w:p>
    <w:p w:rsidR="00436EBC" w:rsidRPr="001D5CF0" w:rsidRDefault="00436EBC" w:rsidP="00436EBC">
      <w:pPr>
        <w:keepNext/>
        <w:keepLines/>
        <w:spacing w:after="0" w:line="240" w:lineRule="auto"/>
        <w:ind w:left="-426"/>
        <w:jc w:val="center"/>
        <w:rPr>
          <w:rFonts w:ascii="Times New Roman" w:hAnsi="Times New Roman" w:cs="Arial"/>
          <w:color w:val="000000"/>
          <w:sz w:val="18"/>
          <w:szCs w:val="18"/>
          <w:shd w:val="clear" w:color="auto" w:fill="FFFFFF"/>
          <w:lang w:eastAsia="ru-RU"/>
        </w:rPr>
      </w:pPr>
      <w:r w:rsidRPr="001D5CF0">
        <w:rPr>
          <w:rFonts w:ascii="Times New Roman" w:hAnsi="Times New Roman" w:cs="Arial"/>
          <w:color w:val="000000"/>
          <w:sz w:val="18"/>
          <w:szCs w:val="18"/>
          <w:shd w:val="clear" w:color="auto" w:fill="FFFFFF"/>
          <w:lang w:eastAsia="ru-RU"/>
        </w:rPr>
        <w:t>(указывается наименование объекта)</w:t>
      </w:r>
    </w:p>
    <w:p w:rsidR="00A103A3" w:rsidRDefault="00A103A3" w:rsidP="00A103A3">
      <w:pPr>
        <w:pStyle w:val="30"/>
        <w:shd w:val="clear" w:color="auto" w:fill="auto"/>
        <w:spacing w:line="278" w:lineRule="exact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3110"/>
        <w:gridCol w:w="5629"/>
      </w:tblGrid>
      <w:tr w:rsidR="00A103A3" w:rsidRPr="006B0256" w:rsidTr="006345E2">
        <w:tc>
          <w:tcPr>
            <w:tcW w:w="617" w:type="dxa"/>
          </w:tcPr>
          <w:p w:rsidR="00A103A3" w:rsidRPr="006B0256" w:rsidRDefault="00A103A3" w:rsidP="00634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110" w:type="dxa"/>
          </w:tcPr>
          <w:p w:rsidR="00A103A3" w:rsidRPr="006B0256" w:rsidRDefault="00A103A3" w:rsidP="00634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разделов</w:t>
            </w:r>
          </w:p>
        </w:tc>
        <w:tc>
          <w:tcPr>
            <w:tcW w:w="5629" w:type="dxa"/>
          </w:tcPr>
          <w:p w:rsidR="00A103A3" w:rsidRPr="006B0256" w:rsidRDefault="00A103A3" w:rsidP="006345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</w:tr>
      <w:tr w:rsidR="00A103A3" w:rsidRPr="006B0256" w:rsidTr="006345E2">
        <w:trPr>
          <w:trHeight w:val="2585"/>
        </w:trPr>
        <w:tc>
          <w:tcPr>
            <w:tcW w:w="617" w:type="dxa"/>
          </w:tcPr>
          <w:p w:rsidR="00A103A3" w:rsidRPr="006B0256" w:rsidRDefault="00A103A3" w:rsidP="006345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10" w:type="dxa"/>
          </w:tcPr>
          <w:p w:rsidR="00A103A3" w:rsidRPr="006B0256" w:rsidRDefault="00A103A3" w:rsidP="00634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об объекте капитального строительства для </w:t>
            </w:r>
            <w:proofErr w:type="gramStart"/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размещения</w:t>
            </w:r>
            <w:proofErr w:type="gramEnd"/>
            <w:r w:rsidRPr="006B0256">
              <w:rPr>
                <w:rFonts w:ascii="Times New Roman" w:hAnsi="Times New Roman" w:cs="Times New Roman"/>
                <w:sz w:val="26"/>
                <w:szCs w:val="26"/>
              </w:rPr>
              <w:t xml:space="preserve"> которого выполняются инженерные изыскания и его описание</w:t>
            </w:r>
          </w:p>
        </w:tc>
        <w:tc>
          <w:tcPr>
            <w:tcW w:w="5629" w:type="dxa"/>
          </w:tcPr>
          <w:p w:rsidR="00A103A3" w:rsidRPr="006B0256" w:rsidRDefault="00A103A3" w:rsidP="006345E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объекта капитального строительства: </w:t>
            </w:r>
            <w:r w:rsidRPr="006B0256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«Газопровод межпоселковый ГРС Ленинский путь – п</w:t>
            </w:r>
            <w:proofErr w:type="gramStart"/>
            <w:r w:rsidRPr="006B0256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6B0256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язанцево – с.Елизарово – д.Горки – с.Смоленское с отводом на п.Дубки».</w:t>
            </w:r>
          </w:p>
          <w:p w:rsidR="00A103A3" w:rsidRPr="006B0256" w:rsidRDefault="00A103A3" w:rsidP="006345E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Вид объекта капитального строительства:</w:t>
            </w:r>
          </w:p>
          <w:p w:rsidR="00A103A3" w:rsidRPr="006B0256" w:rsidRDefault="00A103A3" w:rsidP="006345E2">
            <w:pPr>
              <w:spacing w:after="0" w:line="240" w:lineRule="auto"/>
              <w:ind w:left="34"/>
              <w:jc w:val="both"/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Линейный объект.</w:t>
            </w:r>
          </w:p>
          <w:p w:rsidR="00A103A3" w:rsidRPr="006B0256" w:rsidRDefault="00A103A3" w:rsidP="006345E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Назначение объекта капитального строительства:</w:t>
            </w:r>
          </w:p>
          <w:p w:rsidR="00A103A3" w:rsidRPr="006B0256" w:rsidRDefault="00A103A3" w:rsidP="006345E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Создание полиэтиленового подземного газопровода высокого давления:</w:t>
            </w:r>
          </w:p>
          <w:p w:rsidR="00A103A3" w:rsidRPr="006B0256" w:rsidRDefault="00A103A3" w:rsidP="006345E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</w:t>
            </w:r>
            <w:r w:rsidRPr="006B02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категории </w:t>
            </w:r>
            <w:r w:rsidRPr="006B025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DN</w:t>
            </w:r>
            <w:r w:rsidRPr="006B02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180, </w:t>
            </w:r>
            <w:r w:rsidRPr="006B025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Pp</w:t>
            </w:r>
            <w:r w:rsidRPr="006B02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=1,2МПа; </w:t>
            </w:r>
          </w:p>
          <w:p w:rsidR="00A103A3" w:rsidRPr="006B0256" w:rsidRDefault="00A103A3" w:rsidP="006345E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II</w:t>
            </w:r>
            <w:r w:rsidRPr="006B02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категории </w:t>
            </w:r>
            <w:r w:rsidRPr="006B025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DN</w:t>
            </w:r>
            <w:r w:rsidRPr="006B02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160, </w:t>
            </w:r>
            <w:r w:rsidRPr="006B025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Pp</w:t>
            </w:r>
            <w:r w:rsidRPr="006B02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=0,6МПа; </w:t>
            </w:r>
          </w:p>
          <w:p w:rsidR="00A103A3" w:rsidRPr="006B0256" w:rsidRDefault="00A103A3" w:rsidP="006345E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II</w:t>
            </w:r>
            <w:r w:rsidRPr="006B02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категории </w:t>
            </w:r>
            <w:r w:rsidRPr="006B025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DN</w:t>
            </w:r>
            <w:r w:rsidRPr="006B02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110, </w:t>
            </w:r>
            <w:r w:rsidRPr="006B0256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Pp</w:t>
            </w:r>
            <w:r w:rsidRPr="006B02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=0,6МПа.</w:t>
            </w:r>
          </w:p>
          <w:p w:rsidR="00A103A3" w:rsidRPr="006B0256" w:rsidRDefault="00A103A3" w:rsidP="006345E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Ориентировочная протяженность трассы объекта:</w:t>
            </w:r>
            <w:r w:rsidRPr="006B025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43 765 км.  </w:t>
            </w:r>
          </w:p>
          <w:p w:rsidR="00A103A3" w:rsidRPr="006B0256" w:rsidRDefault="00A103A3" w:rsidP="006345E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Ориентировочная глубина заложения: от 1 до 2 м</w:t>
            </w:r>
          </w:p>
        </w:tc>
      </w:tr>
      <w:tr w:rsidR="00A103A3" w:rsidRPr="006B0256" w:rsidTr="006345E2">
        <w:tc>
          <w:tcPr>
            <w:tcW w:w="617" w:type="dxa"/>
          </w:tcPr>
          <w:p w:rsidR="00A103A3" w:rsidRPr="006B0256" w:rsidRDefault="00A103A3" w:rsidP="006345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10" w:type="dxa"/>
          </w:tcPr>
          <w:p w:rsidR="00A103A3" w:rsidRPr="006B0256" w:rsidRDefault="00A103A3" w:rsidP="00634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Виды выполняемых инженерных изысканий</w:t>
            </w:r>
          </w:p>
        </w:tc>
        <w:tc>
          <w:tcPr>
            <w:tcW w:w="5629" w:type="dxa"/>
          </w:tcPr>
          <w:p w:rsidR="00A103A3" w:rsidRPr="006B0256" w:rsidRDefault="00A103A3" w:rsidP="006345E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Инженерно-геодезические изыскания.</w:t>
            </w:r>
          </w:p>
          <w:p w:rsidR="00A103A3" w:rsidRPr="006B0256" w:rsidRDefault="00A103A3" w:rsidP="006345E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Инженерно-геологические изыскания.</w:t>
            </w:r>
          </w:p>
          <w:p w:rsidR="00A103A3" w:rsidRPr="006B0256" w:rsidRDefault="00A103A3" w:rsidP="006345E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Инженерно-гидрометеорологические изыскания.</w:t>
            </w:r>
          </w:p>
          <w:p w:rsidR="00A103A3" w:rsidRPr="006B0256" w:rsidRDefault="00A103A3" w:rsidP="006345E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Инженерно-экологические изыскания.</w:t>
            </w:r>
          </w:p>
        </w:tc>
      </w:tr>
      <w:tr w:rsidR="00A103A3" w:rsidRPr="006B0256" w:rsidTr="006345E2">
        <w:tc>
          <w:tcPr>
            <w:tcW w:w="617" w:type="dxa"/>
          </w:tcPr>
          <w:p w:rsidR="00A103A3" w:rsidRPr="006B0256" w:rsidRDefault="00A103A3" w:rsidP="006345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10" w:type="dxa"/>
          </w:tcPr>
          <w:p w:rsidR="00A103A3" w:rsidRPr="006B0256" w:rsidRDefault="00A103A3" w:rsidP="00634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требования </w:t>
            </w:r>
            <w:r w:rsidRPr="006B0256">
              <w:rPr>
                <w:rFonts w:ascii="Times New Roman" w:hAnsi="Times New Roman" w:cs="Times New Roman"/>
                <w:sz w:val="26"/>
                <w:szCs w:val="26"/>
              </w:rPr>
              <w:br/>
              <w:t>к предоставлению материалов и результатов инженерных изысканий</w:t>
            </w:r>
          </w:p>
        </w:tc>
        <w:tc>
          <w:tcPr>
            <w:tcW w:w="5629" w:type="dxa"/>
          </w:tcPr>
          <w:p w:rsidR="00A103A3" w:rsidRPr="006B0256" w:rsidRDefault="00A103A3" w:rsidP="00CD03C7">
            <w:pPr>
              <w:autoSpaceDE w:val="0"/>
              <w:autoSpaceDN w:val="0"/>
              <w:adjustRightInd w:val="0"/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1. Инженерно-геодезические изыскания.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B0256">
              <w:rPr>
                <w:rFonts w:ascii="Times New Roman" w:hAnsi="Times New Roman" w:cs="Times New Roman"/>
                <w:sz w:val="26"/>
                <w:szCs w:val="26"/>
              </w:rPr>
              <w:t xml:space="preserve">Инженерно-геодезические изыскания должны обеспечивать получение топографо-геодезических материалов и данных о ситуации и рельефе местности (в том числе дна водотоков, водоемов и акваторий), существующих зданиях и сооружениях (наземных, подземных и надземных) и других элементах планировки (в цифровой, графической, фотографической и иных формах), необходимых для комплексной оценки природных и техногенных условий территории </w:t>
            </w:r>
            <w:r w:rsidRPr="006B02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(акватории).</w:t>
            </w:r>
            <w:proofErr w:type="gramEnd"/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Работы выполнить в местной системе координат (используемой для ведения Единого государственного реестра недвижимости соответствующего кадастрового округа), в Балтийской системе высот 1977 г.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Выполнить создание опорной геодезической сети согласно СП 11-104-97.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Плотность создаваемой опорной геодезической сети должна обеспечивать выполнение инженерно-геодезических изысканий и отвечать требованиям действующей нормативной документации.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Закладку центров опорной геодезической сети выполнить в соответствии с требованиями Правил закладки центров и реперов на пунктах геодезической и нивелирной сетей.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Объемы работ по установке пунктов опорной геодезической сети на объекте и требования к оценке точности определения планового и/или высотного положения пунктов (реперов) геодезической сети специального назначения определить в программе инженерных изысканий.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Выполнить инженерно-топографическую съемку: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 xml:space="preserve">- линейных сооружений (газопровод высокого давления, прокладка в грунте) </w:t>
            </w:r>
            <w:proofErr w:type="spellStart"/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коридорно</w:t>
            </w:r>
            <w:proofErr w:type="spellEnd"/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, протяженностью 110000 м, ширину полосы съёмки принять 50м, Масштаб съемки 1:2000 (для загородного участка). Съемку переходов масштаба 1:500 обосновать в программе работ;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 xml:space="preserve">Выполнить съемку существующих подземных коммуникаций (в случае наличия) с применением </w:t>
            </w:r>
            <w:proofErr w:type="spellStart"/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трассопоискового</w:t>
            </w:r>
            <w:proofErr w:type="spellEnd"/>
            <w:r w:rsidRPr="006B0256">
              <w:rPr>
                <w:rFonts w:ascii="Times New Roman" w:hAnsi="Times New Roman" w:cs="Times New Roman"/>
                <w:sz w:val="26"/>
                <w:szCs w:val="26"/>
              </w:rPr>
              <w:t xml:space="preserve"> оборудования. В процессе съемки определить глубину заложения, диаметр, назначение и материал подземных коммуникаций.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color w:val="FFFF00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 xml:space="preserve">По каждому пересекаемому сооружению должно быть указано наименование объекта, ведомственная принадлежность, контактные данные владельца, а также наименование, материал, глубина заложения и характеристика (напряжение, марка и количество силовых кабелей, давление для газопровода, диаметр труб для трубопроводов, пикет для автомобильных дорог, марка кабеля связи); 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 xml:space="preserve">При пересечениях с газопроводом дополнительно указать: 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глубину в местах пересечения, особенности пересечения коммуникаций.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На инженерно-топографических планах должны быть указаны границы землепользований с их наименованиями.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color w:val="FFFF00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 xml:space="preserve">Горизонтальный профиль при переходе через естественные и искусственные препятствия и сооружения 1:200, вертикальный профиль 1:200. </w:t>
            </w:r>
          </w:p>
          <w:p w:rsidR="00A103A3" w:rsidRPr="006B0256" w:rsidRDefault="00A103A3" w:rsidP="00CD03C7">
            <w:pPr>
              <w:autoSpaceDE w:val="0"/>
              <w:autoSpaceDN w:val="0"/>
              <w:adjustRightInd w:val="0"/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2. Инженерно-геологические изыскания.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Инженерно-геологические изыскания должны обеспечивать получение материалов об инженерно-геологических условиях и прогнозе их изменений в процессе эксплуатации объекта, необходимых для обоснования компоновки сооружений для принятия конструктивных и объемно-планировочных решений, а также разработки решений по инженерной защите территории и сооружений от опасных инженерно-геологических и техногенных процессов и явлений.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Выполнить планово-высотную привязку геологических выработок и точек фактических наблюдений геофизических исследований.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Инженерно-геологические изыскания площадочных и линейных объектов выполнить согласно требованиям    СП 11-105-97, часть I-III,VI и Программы работ.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Дать оценку и прогноз возможных изменений природных и техногенных условий территории изысканий.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В результате прогноза изменений инженерно-геологических условий в районе изысканий установить направленность и характер возможных изменений состава и состояния грунтов под воздействием природных и техногенных факторов и проявления особых (специфических) свойств грунтов и их ориентировочные характеристики, а также категорию (степень) опасности природных процессов в соответствии с СП 115.13330.2016 и тенденцию (направления) изменения отдельных факторов инженерно-геологических условии.</w:t>
            </w:r>
            <w:proofErr w:type="gramEnd"/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 xml:space="preserve">В результате проведения инженерно-геологических изысканий, необходимо определить: 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 xml:space="preserve">- нормативные и расчетные (при доверительной вероятности 0,85 и 0,95) характеристики физических, прочностных, </w:t>
            </w:r>
            <w:r w:rsidRPr="006B02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деформационных и коррозионных, свой</w:t>
            </w:r>
            <w:proofErr w:type="gramStart"/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ств гр</w:t>
            </w:r>
            <w:proofErr w:type="gramEnd"/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унтов для каждого выделенного инженерно-геологического элемента;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- нормативную глубину сезонного оттаивания и промерзания;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- оценку влияния проектируемых сооружений на условия формирования и развития процессов.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В инженерно-геологической характеристике (на разрезах и отдельной таблицей) должны быть приведены показатели физико-механических свой</w:t>
            </w:r>
            <w:proofErr w:type="gramStart"/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ств гр</w:t>
            </w:r>
            <w:proofErr w:type="gramEnd"/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унтов (ИГЭ):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- естественная влажность;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- пределы пластичности;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- плотность грунта ненарушенной структуры;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- плотность частиц грунта;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- плотность сухого грунта;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- коэффициент пористости;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- гранулометрический анализ грунта;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- модуль деформации грунта;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- удельное сцепление грунта;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- расчетное сопротивление грунта;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- угол внутреннего трения;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- модуль упругости грунта;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- коэффициент поперечной деформации грунта;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- характеристика коррозионной активности грунтов.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В каталоге координат и высот горных выработок указать глубины и дату бурения скважин.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Для всех скважин построить геологические колонки.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На инженерно-геологических профилях должны быть показаны: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- горные выработки;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зондировочные</w:t>
            </w:r>
            <w:proofErr w:type="spellEnd"/>
            <w:r w:rsidRPr="006B0256">
              <w:rPr>
                <w:rFonts w:ascii="Times New Roman" w:hAnsi="Times New Roman" w:cs="Times New Roman"/>
                <w:sz w:val="26"/>
                <w:szCs w:val="26"/>
              </w:rPr>
              <w:t xml:space="preserve"> скважины;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- тип болот определить в соответствии с                 СП 86.13330.2014 «Магистральные трубопроводы».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 xml:space="preserve">Выполнить инженерно-геофизические исследования в соответствии с требованиями СП 47.13330.2012, СНиП 11-02-96, СП 11-105-97, часть I-VI, ГОСТ 9.602-2016 с целью: 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- определения коррозионной агрессивности грунтов;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Результаты инженерно-геофизических исследований представить, как раздел в отчете инженерно-геологических изысканий.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 Инженерно-гидрометеорологические изыскания</w:t>
            </w:r>
          </w:p>
          <w:p w:rsidR="00A103A3" w:rsidRPr="006B0256" w:rsidRDefault="00A103A3" w:rsidP="00CD03C7">
            <w:pPr>
              <w:tabs>
                <w:tab w:val="left" w:pos="2290"/>
                <w:tab w:val="left" w:pos="3370"/>
              </w:tabs>
              <w:suppressAutoHyphens/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Инженерно-гидрометеорологические изыскания должны обеспечивать комплексное изучение условий территории строительства и прогноз возможных изменений этих условий в результате взаимодействия с проектируемым объектом с целью получения необходимых и достаточных материалов для принятия обоснованных проектных решений. В отчете использовать данные </w:t>
            </w:r>
            <w:proofErr w:type="gramStart"/>
            <w:r w:rsidRPr="006B0256">
              <w:rPr>
                <w:rFonts w:ascii="Times New Roman" w:hAnsi="Times New Roman" w:cs="Times New Roman"/>
                <w:iCs/>
                <w:sz w:val="26"/>
                <w:szCs w:val="26"/>
              </w:rPr>
              <w:t>геодезических</w:t>
            </w:r>
            <w:proofErr w:type="gramEnd"/>
            <w:r w:rsidRPr="006B0256">
              <w:rPr>
                <w:rFonts w:ascii="Times New Roman" w:hAnsi="Times New Roman" w:cs="Times New Roman"/>
                <w:iCs/>
                <w:sz w:val="26"/>
                <w:szCs w:val="26"/>
              </w:rPr>
              <w:t>, геологических и экологических изыскании.</w:t>
            </w:r>
          </w:p>
          <w:p w:rsidR="00A103A3" w:rsidRPr="006B0256" w:rsidRDefault="00A103A3" w:rsidP="00CD03C7">
            <w:pPr>
              <w:tabs>
                <w:tab w:val="left" w:pos="2290"/>
                <w:tab w:val="left" w:pos="3370"/>
              </w:tabs>
              <w:suppressAutoHyphens/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Состав и виды работ по инженерно-гидрометеорологических изысканий </w:t>
            </w: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в соответствии с СП-11-103-97: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A5138" w:rsidRPr="006B0256">
              <w:rPr>
                <w:rFonts w:ascii="Times New Roman" w:hAnsi="Times New Roman" w:cs="Times New Roman"/>
                <w:sz w:val="26"/>
                <w:szCs w:val="26"/>
              </w:rPr>
              <w:t xml:space="preserve"> сб</w:t>
            </w: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 xml:space="preserve">ор и анализ исходных данных </w:t>
            </w:r>
            <w:proofErr w:type="spellStart"/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метео</w:t>
            </w:r>
            <w:proofErr w:type="spellEnd"/>
            <w:r w:rsidRPr="006B0256">
              <w:rPr>
                <w:rFonts w:ascii="Times New Roman" w:hAnsi="Times New Roman" w:cs="Times New Roman"/>
                <w:sz w:val="26"/>
                <w:szCs w:val="26"/>
              </w:rPr>
              <w:t xml:space="preserve"> и гидрологической изученности территории, данных по плотинам и гидросооружениям на водотоках;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36EBC" w:rsidRPr="006B02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5138" w:rsidRPr="006B025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 xml:space="preserve">олучение данных с ближайших метеостанций и </w:t>
            </w:r>
            <w:proofErr w:type="spellStart"/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водпостов</w:t>
            </w:r>
            <w:proofErr w:type="spellEnd"/>
            <w:r w:rsidRPr="006B0256">
              <w:rPr>
                <w:rFonts w:ascii="Times New Roman" w:hAnsi="Times New Roman" w:cs="Times New Roman"/>
                <w:sz w:val="26"/>
                <w:szCs w:val="26"/>
              </w:rPr>
              <w:t xml:space="preserve">, обработка данных; </w:t>
            </w:r>
          </w:p>
          <w:p w:rsidR="00A103A3" w:rsidRPr="006B0256" w:rsidRDefault="00FA5138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- р</w:t>
            </w:r>
            <w:r w:rsidR="00A103A3" w:rsidRPr="006B0256">
              <w:rPr>
                <w:rFonts w:ascii="Times New Roman" w:hAnsi="Times New Roman" w:cs="Times New Roman"/>
                <w:sz w:val="26"/>
                <w:szCs w:val="26"/>
              </w:rPr>
              <w:t xml:space="preserve">асчет </w:t>
            </w:r>
            <w:proofErr w:type="spellStart"/>
            <w:r w:rsidR="00A103A3" w:rsidRPr="006B0256">
              <w:rPr>
                <w:rFonts w:ascii="Times New Roman" w:hAnsi="Times New Roman" w:cs="Times New Roman"/>
                <w:sz w:val="26"/>
                <w:szCs w:val="26"/>
              </w:rPr>
              <w:t>метеохарактеристик</w:t>
            </w:r>
            <w:proofErr w:type="spellEnd"/>
            <w:r w:rsidR="00A103A3" w:rsidRPr="006B025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36EBC" w:rsidRPr="006B02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5138" w:rsidRPr="006B025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екогносцировочное обследование территории в зоне пересечений водотоков с трассой ВОК;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36EBC" w:rsidRPr="006B02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5138" w:rsidRPr="006B025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пределение характеристик на основе гидрографических изысканий;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36EBC" w:rsidRPr="006B02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5138" w:rsidRPr="006B025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 xml:space="preserve">змерения уровней воды, скоростей, глубин по поперечникам </w:t>
            </w:r>
            <w:proofErr w:type="gramStart"/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–п</w:t>
            </w:r>
            <w:proofErr w:type="gramEnd"/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о 3 створа в каждом пересечении;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36EBC" w:rsidRPr="006B02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5138" w:rsidRPr="006B025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бработка рекогносцировочного обследования водотоков;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36EBC" w:rsidRPr="006B02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5138" w:rsidRPr="006B025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бработка данных измерений – по 3 створа в каждом пересечении;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36EBC" w:rsidRPr="006B02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5138" w:rsidRPr="006B025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бработка наблюдений деформаций русел рек;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36EBC" w:rsidRPr="006B02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5138" w:rsidRPr="006B025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ыбор аналога при отсутствии данных наблюдений в исследуемом створе;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36EBC" w:rsidRPr="006B02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5138" w:rsidRPr="006B025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остроение кривой расходов гидравлическим методом;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36EBC" w:rsidRPr="006B02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5138" w:rsidRPr="006B025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оставление климатической характеристики;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36EBC" w:rsidRPr="006B02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5138" w:rsidRPr="006B0256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отоработы - по 4 снимка на каждое пересечение трассы с ВОК;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36EBC" w:rsidRPr="006B02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5138" w:rsidRPr="006B025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одготовка отчета по инженерным гидрометеорологическим изысканиям.</w:t>
            </w:r>
          </w:p>
          <w:p w:rsidR="00A103A3" w:rsidRPr="006B0256" w:rsidRDefault="00A103A3" w:rsidP="00CD03C7">
            <w:pPr>
              <w:tabs>
                <w:tab w:val="left" w:pos="2290"/>
                <w:tab w:val="left" w:pos="3370"/>
              </w:tabs>
              <w:suppressAutoHyphens/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Выполнить промерные работы в соответствии с масштабом топографической съемки и требованиями     СП 11-104-97 (часть III).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Выполнить комплекс гидрографических и гидрологических работ на водных объектах, попадающих в полосу съемки.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 xml:space="preserve">Выполнить предварительную оценку возможности проявления опасных гидрометеорологических процессов и явлений, характерных для региона. 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4. Инженерно-экологические изыскания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Инженерно-экологические изыскания для строительства должны обеспечивать получение материалов, необходимых для оценки современного состояния природной среды на территории участка проектируемого строительства.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Инженерные изыскания выполняются в целях получения: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B02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материалов о природных условиях территории, на которой будут осуществляться строительство сооружений и факторах техногенного воздействия на окружающую среду, о прогнозе их изменения, необходимых для разработки решений относительно такой территории;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B02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материалов, необходимых для обоснования решений по строительству проектируемых сооружений, проектирования инженерной защиты таких объектов, разработки мероприятий по охране окружающей среды, проекта организации строительства;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B02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материалов, необходимых для разработки решений о проведении профилактических и других необходимых мероприятий, выполнения земляных работ, разработки документации по планировке территории, а также для подготовки решений по вопросам, возникшим при подготовке проектной документации, ее согласовании или утверждении.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Состав и виды работ по инженерно-экологическим изысканиям в соответствии с СП 11-102-97: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- почвенные и грунтовые исследования. Количество и пространственное распределение проб почв и грунтов должны сформировать представительную выборку для выявления реального уровня загрязнения;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 xml:space="preserve">- определение агрохимических свойств почв, мощности плодородного и потенциально-плодородного слоя (на основе </w:t>
            </w:r>
            <w:proofErr w:type="gramStart"/>
            <w:r w:rsidRPr="006B0256">
              <w:rPr>
                <w:rFonts w:ascii="Times New Roman" w:hAnsi="Times New Roman" w:cs="Times New Roman"/>
                <w:sz w:val="26"/>
                <w:szCs w:val="26"/>
              </w:rPr>
              <w:t xml:space="preserve">оценки плодородия отдельных генетических горизонтов почвенного профиля основных </w:t>
            </w:r>
            <w:r w:rsidRPr="006B02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типов почв</w:t>
            </w:r>
            <w:proofErr w:type="gramEnd"/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- исследование химического загрязнения водоносных горизонтов, которые могут подвергнуться загрязнению, в том числе выше и ниже по потоку подземных вод;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- выполнить оценку загрязнения водных объектов, находящихся в границах зоны влияния проектируемого объекта, с определением качества воды и донных отложений;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- исследование и оценка радиационной обстановки;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 xml:space="preserve">- оценка экологических ограничений намечаемой деятельности (ООПТ, </w:t>
            </w:r>
            <w:proofErr w:type="spellStart"/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водоохранные</w:t>
            </w:r>
            <w:proofErr w:type="spellEnd"/>
            <w:r w:rsidRPr="006B0256">
              <w:rPr>
                <w:rFonts w:ascii="Times New Roman" w:hAnsi="Times New Roman" w:cs="Times New Roman"/>
                <w:sz w:val="26"/>
                <w:szCs w:val="26"/>
              </w:rPr>
              <w:t xml:space="preserve"> зоны, СЗЗ, наличие редких и охраняемых видов и биотопов и др.);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 xml:space="preserve">- разработка предложений по организации локального экологического мониторинга. 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Инженерные изыскания выполнить в один этап в соответствии с п. 4.33</w:t>
            </w:r>
            <w:r w:rsidR="00FA5138" w:rsidRPr="006B02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СП 47.13330.2016.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Перечень материалов, представляемых в результате работ: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 xml:space="preserve">В результате работ должен быть представлены следующие отчеты: 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1. Отчет по инженерно-геодезическим изысканиям;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2. Отчет по инженерно-геологическим изысканиям;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3. Отчет по инженерно-гидрометеорологическим изысканиям.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4. Отчет по инженерно-экологическим изысканиям;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Текстовые материалы на бумажных носителях предоставляются в брошюрованном виде на листах формата А</w:t>
            </w:r>
            <w:proofErr w:type="gramStart"/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Графические материалы на бумажных носителях предоставляются в формате кратном от А</w:t>
            </w:r>
            <w:proofErr w:type="gramStart"/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6B0256">
              <w:rPr>
                <w:rFonts w:ascii="Times New Roman" w:hAnsi="Times New Roman" w:cs="Times New Roman"/>
                <w:sz w:val="26"/>
                <w:szCs w:val="26"/>
              </w:rPr>
              <w:t xml:space="preserve"> до нестандартного формата листа.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Электронные версии текстовых и графических материалов документации предоставляются на DVD или CD дисках.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Текстовые материалы должны быть представлены в текстовом формате PDF.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 xml:space="preserve">Графические материалы инженерных изысканий должны быть представлены в векторном виде в формате ГИС </w:t>
            </w:r>
            <w:proofErr w:type="spellStart"/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AutoCAD</w:t>
            </w:r>
            <w:proofErr w:type="spellEnd"/>
            <w:r w:rsidRPr="006B0256">
              <w:rPr>
                <w:rFonts w:ascii="Times New Roman" w:hAnsi="Times New Roman" w:cs="Times New Roman"/>
                <w:sz w:val="26"/>
                <w:szCs w:val="26"/>
              </w:rPr>
              <w:t xml:space="preserve"> (.</w:t>
            </w:r>
            <w:proofErr w:type="spellStart"/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dwg</w:t>
            </w:r>
            <w:proofErr w:type="spellEnd"/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) в местной системе координат и Балтийской системе высот, а также в формате PDF.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 xml:space="preserve">Текстовые и графические материалы на бумажных носителях представляются заказчику </w:t>
            </w:r>
            <w:r w:rsidRPr="006B02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брошюрованном виде в количестве 3 экземпляров.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Электронные версии текстовых и графических материалов представляются заказчику на </w:t>
            </w:r>
            <w:r w:rsidRPr="006B02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DVD</w:t>
            </w: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 xml:space="preserve">- или </w:t>
            </w:r>
            <w:r w:rsidRPr="006B02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CD</w:t>
            </w: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-диске в количестве 4 экземпляров: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- графические материалы и результаты инженерных изысканий представляются в форме векторной и (или) растровой модели;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 xml:space="preserve">- информация в текстовой форме представляется в форматах </w:t>
            </w:r>
            <w:r w:rsidRPr="006B02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DOC</w:t>
            </w: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B02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DOCX</w:t>
            </w: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B02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TXT</w:t>
            </w: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 xml:space="preserve">- информация в векторной модели представляется в обменных форматах </w:t>
            </w:r>
            <w:r w:rsidRPr="006B02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SHP</w:t>
            </w: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B02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DWG</w:t>
            </w: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Представляемые пространственные данные должны иметь привязку к системе координат.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Состав и содержание диска должно точно соответствовать комплекту бумажной документации.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Электронную версию отчетных материалов предоставить в формате электронной книги </w:t>
            </w:r>
            <w:r w:rsidRPr="006B02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PDF</w:t>
            </w: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, полностью соответствующей по своему содержанию бумажному оригиналу. Листы всех экземпляров материалов инженерных изысканий должны быть пронумерованы, сброшюрованы, прошиты и заверены печатью и подписью исполнителя на обороте последнего листа на месте прошивки.</w:t>
            </w:r>
          </w:p>
        </w:tc>
      </w:tr>
      <w:tr w:rsidR="00A103A3" w:rsidRPr="006B0256" w:rsidTr="006345E2">
        <w:tc>
          <w:tcPr>
            <w:tcW w:w="617" w:type="dxa"/>
          </w:tcPr>
          <w:p w:rsidR="00A103A3" w:rsidRPr="006B0256" w:rsidRDefault="00A103A3" w:rsidP="006345E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3110" w:type="dxa"/>
          </w:tcPr>
          <w:p w:rsidR="00A103A3" w:rsidRPr="006B0256" w:rsidRDefault="00A103A3" w:rsidP="00634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Описание границ территории проведения инженерных изысканий</w:t>
            </w:r>
          </w:p>
        </w:tc>
        <w:tc>
          <w:tcPr>
            <w:tcW w:w="5629" w:type="dxa"/>
          </w:tcPr>
          <w:p w:rsidR="00157631" w:rsidRPr="006B0256" w:rsidRDefault="00A103A3" w:rsidP="00CD03C7">
            <w:pPr>
              <w:autoSpaceDE w:val="0"/>
              <w:autoSpaceDN w:val="0"/>
              <w:adjustRightInd w:val="0"/>
              <w:spacing w:after="0" w:line="240" w:lineRule="auto"/>
              <w:ind w:firstLine="560"/>
              <w:jc w:val="both"/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Часть муниципального образования городской округ город Переславл</w:t>
            </w:r>
            <w:r w:rsidR="00157631" w:rsidRPr="006B025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ь-Залесский Ярославской области в районе </w:t>
            </w:r>
            <w:r w:rsidR="00157631" w:rsidRPr="006B0256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населенных пунктов: п</w:t>
            </w:r>
            <w:proofErr w:type="gramStart"/>
            <w:r w:rsidR="00157631" w:rsidRPr="006B0256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157631" w:rsidRPr="006B0256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язанцево</w:t>
            </w:r>
            <w:r w:rsidR="0035615A" w:rsidRPr="006B0256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,</w:t>
            </w:r>
            <w:r w:rsidR="00157631" w:rsidRPr="006B0256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 xml:space="preserve"> с.Елизарово</w:t>
            </w:r>
            <w:r w:rsidR="0035615A" w:rsidRPr="006B0256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57631" w:rsidRPr="006B0256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д.Горки</w:t>
            </w:r>
            <w:r w:rsidR="0035615A" w:rsidRPr="006B0256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,</w:t>
            </w:r>
            <w:r w:rsidR="00157631" w:rsidRPr="006B0256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 xml:space="preserve"> с.Смоленское</w:t>
            </w:r>
            <w:r w:rsidR="0035615A" w:rsidRPr="006B0256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, п.Дубки.</w:t>
            </w:r>
          </w:p>
          <w:p w:rsidR="00A103A3" w:rsidRPr="006B0256" w:rsidRDefault="00A103A3" w:rsidP="00CD03C7">
            <w:pPr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6B0256">
              <w:rPr>
                <w:rFonts w:ascii="Times New Roman" w:hAnsi="Times New Roman" w:cs="Times New Roman"/>
                <w:sz w:val="26"/>
                <w:szCs w:val="26"/>
              </w:rPr>
              <w:t>Ориентировочная площадь инженерных изысканий – 90,6 га</w:t>
            </w:r>
          </w:p>
        </w:tc>
      </w:tr>
    </w:tbl>
    <w:p w:rsidR="00A103A3" w:rsidRPr="00436EBC" w:rsidRDefault="00A103A3" w:rsidP="00FA5138">
      <w:pPr>
        <w:tabs>
          <w:tab w:val="left" w:pos="7095"/>
        </w:tabs>
        <w:rPr>
          <w:rFonts w:ascii="Times New Roman" w:hAnsi="Times New Roman" w:cs="Times New Roman"/>
          <w:sz w:val="26"/>
          <w:szCs w:val="26"/>
        </w:rPr>
      </w:pPr>
    </w:p>
    <w:sectPr w:rsidR="00A103A3" w:rsidRPr="00436EBC" w:rsidSect="006B0256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2779F"/>
    <w:multiLevelType w:val="hybridMultilevel"/>
    <w:tmpl w:val="DE1803D4"/>
    <w:lvl w:ilvl="0" w:tplc="035E9D5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835"/>
    <w:rsid w:val="00103F50"/>
    <w:rsid w:val="00157631"/>
    <w:rsid w:val="00304834"/>
    <w:rsid w:val="0035615A"/>
    <w:rsid w:val="00436EBC"/>
    <w:rsid w:val="005E128E"/>
    <w:rsid w:val="006B0256"/>
    <w:rsid w:val="007B5835"/>
    <w:rsid w:val="00870323"/>
    <w:rsid w:val="00A103A3"/>
    <w:rsid w:val="00AD7747"/>
    <w:rsid w:val="00AE0733"/>
    <w:rsid w:val="00B20388"/>
    <w:rsid w:val="00C31D8E"/>
    <w:rsid w:val="00CD03C7"/>
    <w:rsid w:val="00D374DB"/>
    <w:rsid w:val="00FA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A3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A103A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03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103A3"/>
    <w:pPr>
      <w:ind w:left="720"/>
      <w:contextualSpacing/>
    </w:pPr>
  </w:style>
  <w:style w:type="character" w:customStyle="1" w:styleId="fontstyle01">
    <w:name w:val="fontstyle01"/>
    <w:basedOn w:val="a0"/>
    <w:rsid w:val="00A103A3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A103A3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">
    <w:name w:val="Основной текст (3)_"/>
    <w:link w:val="30"/>
    <w:locked/>
    <w:rsid w:val="00A103A3"/>
    <w:rPr>
      <w:rFonts w:ascii="Arial" w:hAnsi="Arial"/>
      <w:sz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03A3"/>
    <w:pPr>
      <w:shd w:val="clear" w:color="auto" w:fill="FFFFFF"/>
      <w:spacing w:after="0" w:line="250" w:lineRule="exact"/>
      <w:jc w:val="both"/>
    </w:pPr>
    <w:rPr>
      <w:rFonts w:ascii="Arial" w:hAnsi="Arial"/>
      <w:sz w:val="13"/>
    </w:rPr>
  </w:style>
  <w:style w:type="paragraph" w:styleId="a4">
    <w:name w:val="Balloon Text"/>
    <w:basedOn w:val="a"/>
    <w:link w:val="a5"/>
    <w:uiPriority w:val="99"/>
    <w:semiHidden/>
    <w:unhideWhenUsed/>
    <w:rsid w:val="006B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A3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A103A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03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103A3"/>
    <w:pPr>
      <w:ind w:left="720"/>
      <w:contextualSpacing/>
    </w:pPr>
  </w:style>
  <w:style w:type="character" w:customStyle="1" w:styleId="fontstyle01">
    <w:name w:val="fontstyle01"/>
    <w:basedOn w:val="a0"/>
    <w:rsid w:val="00A103A3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A103A3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">
    <w:name w:val="Основной текст (3)_"/>
    <w:link w:val="30"/>
    <w:locked/>
    <w:rsid w:val="00A103A3"/>
    <w:rPr>
      <w:rFonts w:ascii="Arial" w:hAnsi="Arial"/>
      <w:sz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03A3"/>
    <w:pPr>
      <w:shd w:val="clear" w:color="auto" w:fill="FFFFFF"/>
      <w:spacing w:after="0" w:line="250" w:lineRule="exact"/>
      <w:jc w:val="both"/>
    </w:pPr>
    <w:rPr>
      <w:rFonts w:ascii="Arial" w:hAnsi="Arial"/>
      <w:sz w:val="13"/>
    </w:rPr>
  </w:style>
  <w:style w:type="paragraph" w:styleId="a4">
    <w:name w:val="Balloon Text"/>
    <w:basedOn w:val="a"/>
    <w:link w:val="a5"/>
    <w:uiPriority w:val="99"/>
    <w:semiHidden/>
    <w:unhideWhenUsed/>
    <w:rsid w:val="006B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4887</Words>
  <Characters>27862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5</cp:revision>
  <cp:lastPrinted>2020-02-04T11:05:00Z</cp:lastPrinted>
  <dcterms:created xsi:type="dcterms:W3CDTF">2020-01-31T06:35:00Z</dcterms:created>
  <dcterms:modified xsi:type="dcterms:W3CDTF">2020-02-05T08:39:00Z</dcterms:modified>
</cp:coreProperties>
</file>