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03"/>
        <w:gridCol w:w="1235"/>
        <w:gridCol w:w="3633"/>
      </w:tblGrid>
      <w:tr w:rsidR="00460E8E" w:rsidTr="00460E8E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60E8E" w:rsidRDefault="00460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E8E" w:rsidRDefault="00460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E8E" w:rsidRDefault="00460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60E8E" w:rsidRDefault="00460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территориальной</w:t>
            </w:r>
          </w:p>
          <w:p w:rsidR="00460E8E" w:rsidRDefault="00460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  <w:p w:rsidR="00460E8E" w:rsidRDefault="00460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защите их прав г.Переславля-Залесского</w:t>
            </w:r>
          </w:p>
          <w:p w:rsidR="00460E8E" w:rsidRDefault="00460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17.09.2019 № 3-18/19</w:t>
            </w:r>
          </w:p>
          <w:p w:rsidR="00460E8E" w:rsidRDefault="00460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E8E" w:rsidTr="00460E8E">
        <w:trPr>
          <w:gridBefore w:val="2"/>
          <w:wBefore w:w="6345" w:type="dxa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60E8E" w:rsidRDefault="00460E8E">
            <w:pPr>
              <w:rPr>
                <w:lang w:eastAsia="ar-SA"/>
              </w:rPr>
            </w:pPr>
          </w:p>
        </w:tc>
      </w:tr>
    </w:tbl>
    <w:p w:rsidR="00460E8E" w:rsidRDefault="00460E8E" w:rsidP="00460E8E">
      <w:pPr>
        <w:overflowPunct w:val="0"/>
        <w:autoSpaceDE w:val="0"/>
        <w:autoSpaceDN w:val="0"/>
        <w:adjustRightInd w:val="0"/>
        <w:ind w:left="448" w:hanging="448"/>
        <w:jc w:val="center"/>
        <w:textAlignment w:val="baseline"/>
        <w:rPr>
          <w:b/>
        </w:rPr>
      </w:pPr>
      <w:r>
        <w:rPr>
          <w:b/>
        </w:rPr>
        <w:t xml:space="preserve"> Положение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left="448" w:hanging="448"/>
        <w:jc w:val="center"/>
        <w:textAlignment w:val="baseline"/>
        <w:rPr>
          <w:b/>
        </w:rPr>
      </w:pPr>
      <w:r>
        <w:rPr>
          <w:b/>
        </w:rPr>
        <w:t xml:space="preserve">о деятельности экспертной группы педагогов-психологов 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left="448" w:hanging="448"/>
        <w:jc w:val="center"/>
        <w:textAlignment w:val="baseline"/>
        <w:rPr>
          <w:b/>
        </w:rPr>
      </w:pPr>
      <w:r>
        <w:rPr>
          <w:b/>
        </w:rPr>
        <w:t xml:space="preserve">при территориальной комиссии делам несовершеннолетних и защите их прав 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left="448" w:hanging="448"/>
        <w:jc w:val="center"/>
        <w:textAlignment w:val="baseline"/>
        <w:rPr>
          <w:b/>
        </w:rPr>
      </w:pPr>
      <w:r>
        <w:rPr>
          <w:b/>
        </w:rPr>
        <w:t>городского округа города Переславля-Залесского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left="448" w:hanging="448"/>
        <w:jc w:val="center"/>
        <w:textAlignment w:val="baseline"/>
        <w:rPr>
          <w:b/>
        </w:rPr>
      </w:pPr>
    </w:p>
    <w:p w:rsidR="00460E8E" w:rsidRDefault="00460E8E" w:rsidP="00460E8E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60E8E" w:rsidRDefault="00460E8E" w:rsidP="00460E8E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E8E" w:rsidRDefault="00460E8E" w:rsidP="00460E8E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>
        <w:t>1.1. Экспертная группа педагогов-психологов при территориальной комиссии по делам несовершеннолетних и защите их прав городского округа города Переславля-Залесского (далее – экспертная группа) создается постановлением территориальной комиссии по делам несовершеннолетних и защите их прав городского округа города Переславля-Залесского Ярославской области (далее-территориальная комиссия)</w:t>
      </w:r>
      <w:r>
        <w:rPr>
          <w:rFonts w:eastAsia="Calibri"/>
        </w:rPr>
        <w:t>.</w:t>
      </w:r>
    </w:p>
    <w:p w:rsidR="00460E8E" w:rsidRDefault="00460E8E" w:rsidP="00460E8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1.2. Правовой основой создания и деятельности экспертной группы педагогов-психологов являются:</w:t>
      </w:r>
    </w:p>
    <w:p w:rsidR="00460E8E" w:rsidRDefault="00460E8E" w:rsidP="00460E8E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июня 1999 года № 120-ФЗ «Об основах системы профилактики безнадзорности и правонарушений несовершеннолетних»;</w:t>
      </w:r>
    </w:p>
    <w:p w:rsidR="00460E8E" w:rsidRDefault="00460E8E" w:rsidP="00460E8E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Федерации»;</w:t>
      </w:r>
    </w:p>
    <w:p w:rsidR="00460E8E" w:rsidRDefault="00460E8E" w:rsidP="00460E8E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1998 года № 124-ФЗ «Об основных гарантиях прав ребенка в Российской Федерации»;</w:t>
      </w:r>
    </w:p>
    <w:p w:rsidR="00460E8E" w:rsidRDefault="00460E8E" w:rsidP="00460E8E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Ярославской области от 05 июля 2013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40-з «О комиссиях по делам несовершеннолетних и защите их прав в Ярославской области»;</w:t>
      </w:r>
    </w:p>
    <w:p w:rsidR="00460E8E" w:rsidRDefault="00460E8E" w:rsidP="00460E8E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Ярославской области от 21 июля 2-15 года № 796-п «Об утверждении Положения о комиссиях по делам несовершеннолетних и защите их прав в Ярославской области».</w:t>
      </w:r>
    </w:p>
    <w:p w:rsidR="00460E8E" w:rsidRDefault="00460E8E" w:rsidP="00460E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460E8E" w:rsidRDefault="00460E8E" w:rsidP="00460E8E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экспертной группы</w:t>
      </w:r>
    </w:p>
    <w:p w:rsidR="00460E8E" w:rsidRDefault="00460E8E" w:rsidP="00460E8E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E8E" w:rsidRDefault="00460E8E" w:rsidP="00460E8E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>
        <w:t>Целью деятельности экспертной группы является оказание консультативной помощи органам и учреждениям системы профилактики безнадзорности и правонарушений несовершеннолетних в ситуациях рисков и угроз психологической и физической безопасности детей и подростков, обучающихся в образовательных организациях городского округа города Переславля-Залесского,  деструктивного и противоправного поведения несовершеннолетних на территории городского округа города Переславля-Залесского.</w:t>
      </w: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460E8E" w:rsidRDefault="00460E8E" w:rsidP="00460E8E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экспертной группы</w:t>
      </w:r>
    </w:p>
    <w:p w:rsidR="00460E8E" w:rsidRDefault="00460E8E" w:rsidP="00460E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460E8E" w:rsidRDefault="00460E8E" w:rsidP="00460E8E">
      <w:pPr>
        <w:overflowPunct w:val="0"/>
        <w:autoSpaceDE w:val="0"/>
        <w:autoSpaceDN w:val="0"/>
        <w:adjustRightInd w:val="0"/>
        <w:ind w:firstLine="357"/>
        <w:jc w:val="both"/>
        <w:textAlignment w:val="baseline"/>
      </w:pPr>
      <w:r>
        <w:t>Задачи экспертной группы: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firstLine="357"/>
        <w:jc w:val="both"/>
        <w:textAlignment w:val="baseline"/>
      </w:pPr>
      <w:r>
        <w:t>- определение причин возникновения ситуаций агрессивного поведения детей и подростков, путей и средств, предупреждающих их распространение в образовательных организациях и информирование об этом территориальной комиссии;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firstLine="357"/>
        <w:jc w:val="both"/>
        <w:textAlignment w:val="baseline"/>
      </w:pPr>
      <w:r>
        <w:t xml:space="preserve">- подготовка предложений, направленных на обеспечение условий безопасной психологической и физической среды в образовательных организациях, снижение </w:t>
      </w:r>
      <w:r>
        <w:lastRenderedPageBreak/>
        <w:t>агрессивных и враждебных реакций, развитие межведомственного взаимодействия по вопросам предупреждения ситуаций агрессивного, противоправного поведения в детско-подростковой среде и направление их в территориальную комиссию.</w:t>
      </w:r>
    </w:p>
    <w:p w:rsidR="00460E8E" w:rsidRDefault="00460E8E" w:rsidP="00460E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460E8E" w:rsidRDefault="00460E8E" w:rsidP="00460E8E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деятельности экспертной группы </w:t>
      </w:r>
    </w:p>
    <w:p w:rsidR="00460E8E" w:rsidRDefault="00460E8E" w:rsidP="00460E8E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E8E" w:rsidRDefault="00460E8E" w:rsidP="00460E8E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группа является консультативно-совещательным органом.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>
        <w:t>4.2. Организационной формой работы экспертной группы являются заседания.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4.3. Заседания экспертной группы проводятся по мере необходимости, но не реже 1 </w:t>
      </w:r>
    </w:p>
    <w:p w:rsidR="00460E8E" w:rsidRDefault="00460E8E" w:rsidP="00460E8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раза в </w:t>
      </w:r>
      <w:r w:rsidR="00AC21F3">
        <w:t>год.</w:t>
      </w:r>
      <w:bookmarkStart w:id="0" w:name="_GoBack"/>
      <w:bookmarkEnd w:id="0"/>
      <w:r>
        <w:t xml:space="preserve"> В случаях, не терпящих отлагательства, заседание группы может быть созвано немедленно.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4.4. В состав экспертной группы входят члены территориальной комиссии, </w:t>
      </w:r>
    </w:p>
    <w:p w:rsidR="00460E8E" w:rsidRDefault="00460E8E" w:rsidP="00460E8E">
      <w:pPr>
        <w:overflowPunct w:val="0"/>
        <w:autoSpaceDE w:val="0"/>
        <w:autoSpaceDN w:val="0"/>
        <w:adjustRightInd w:val="0"/>
        <w:jc w:val="both"/>
        <w:textAlignment w:val="baseline"/>
      </w:pPr>
      <w:r>
        <w:t>педагоги-психологи образовательных организаций, центров социальной помощи, других организаций, работающих с детьми.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>
        <w:t>4.5. Экспертная группа формируется в следующем составе: руководитель и члены экспертной группы.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>4.5. Руководитель экспертной группы:</w:t>
      </w:r>
    </w:p>
    <w:p w:rsidR="00460E8E" w:rsidRDefault="00460E8E" w:rsidP="00460E8E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экспертной группы;</w:t>
      </w:r>
    </w:p>
    <w:p w:rsidR="00460E8E" w:rsidRDefault="00460E8E" w:rsidP="00460E8E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экспертной группы;</w:t>
      </w:r>
    </w:p>
    <w:p w:rsidR="00460E8E" w:rsidRDefault="00460E8E" w:rsidP="00460E8E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своевременный обмен информацией между экспертной группой и территориальной комиссией.</w:t>
      </w:r>
    </w:p>
    <w:p w:rsidR="00460E8E" w:rsidRDefault="00460E8E" w:rsidP="00460E8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4.6. Секретарь экспертной группы ведет протокол заседания экспертной группы.</w:t>
      </w:r>
    </w:p>
    <w:p w:rsidR="00460E8E" w:rsidRDefault="00460E8E" w:rsidP="00460E8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4.7. Заседание экспертной группы считается правомочным, если на нем присутствует не менее половины от общего числа членов экспертной группы.</w:t>
      </w:r>
    </w:p>
    <w:p w:rsidR="00460E8E" w:rsidRDefault="00460E8E" w:rsidP="00460E8E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4.8. Решение экспертной группы оформляется протоколом, который подписывается руководителем экспертной группы.</w:t>
      </w:r>
    </w:p>
    <w:p w:rsidR="00460E8E" w:rsidRDefault="00460E8E" w:rsidP="00460E8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4.9. Протокол заседания экспертной группы направляется членам экспертной группы, в территориальную комиссию, иным заинтересованным лицам и организациям для исполнения.</w:t>
      </w:r>
    </w:p>
    <w:p w:rsidR="00460E8E" w:rsidRDefault="00460E8E" w:rsidP="00460E8E">
      <w:pPr>
        <w:widowControl w:val="0"/>
        <w:autoSpaceDE w:val="0"/>
        <w:autoSpaceDN w:val="0"/>
        <w:jc w:val="both"/>
      </w:pPr>
    </w:p>
    <w:p w:rsidR="00460E8E" w:rsidRDefault="00460E8E" w:rsidP="00460E8E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60E8E" w:rsidRDefault="00460E8E" w:rsidP="00460E8E">
      <w:pPr>
        <w:overflowPunct w:val="0"/>
        <w:autoSpaceDE w:val="0"/>
        <w:autoSpaceDN w:val="0"/>
        <w:adjustRightInd w:val="0"/>
        <w:ind w:left="360"/>
        <w:textAlignment w:val="baseline"/>
        <w:rPr>
          <w:b/>
        </w:rPr>
      </w:pPr>
    </w:p>
    <w:p w:rsidR="00460E8E" w:rsidRDefault="00460E8E" w:rsidP="00460E8E">
      <w:pPr>
        <w:pStyle w:val="a4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комиссия разрабатывает и утверждает положение о </w:t>
      </w: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</w:pPr>
      <w:r>
        <w:t>деятельности экспертной группы педагогов-психологов при территориальной комиссии на основе примерного положения.</w:t>
      </w: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</w:pP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</w:pP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</w:pP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</w:pP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</w:pP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</w:pP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</w:pP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</w:pP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</w:pPr>
    </w:p>
    <w:p w:rsidR="00460E8E" w:rsidRDefault="00460E8E" w:rsidP="00460E8E">
      <w:pPr>
        <w:overflowPunct w:val="0"/>
        <w:autoSpaceDE w:val="0"/>
        <w:autoSpaceDN w:val="0"/>
        <w:adjustRightInd w:val="0"/>
        <w:textAlignment w:val="baseline"/>
      </w:pPr>
    </w:p>
    <w:p w:rsidR="006C7C7A" w:rsidRDefault="006C7C7A"/>
    <w:sectPr w:rsidR="006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776"/>
    <w:multiLevelType w:val="hybridMultilevel"/>
    <w:tmpl w:val="C4022628"/>
    <w:lvl w:ilvl="0" w:tplc="0722E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71D6"/>
    <w:multiLevelType w:val="hybridMultilevel"/>
    <w:tmpl w:val="E820A54E"/>
    <w:lvl w:ilvl="0" w:tplc="0722E6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823CA0"/>
    <w:multiLevelType w:val="multilevel"/>
    <w:tmpl w:val="7EAAC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4B"/>
    <w:rsid w:val="00460E8E"/>
    <w:rsid w:val="0066114B"/>
    <w:rsid w:val="006C7C7A"/>
    <w:rsid w:val="00A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A72C"/>
  <w15:docId w15:val="{1A910C5D-6C95-46B2-B9F6-9AAAD798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0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60E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2021-02-08T11:40:00Z</dcterms:created>
  <dcterms:modified xsi:type="dcterms:W3CDTF">2021-12-09T08:04:00Z</dcterms:modified>
</cp:coreProperties>
</file>