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6D67" w14:textId="7327443D" w:rsidR="009E6516" w:rsidRPr="00CC3641" w:rsidRDefault="00B474C8" w:rsidP="00B47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      </w:t>
      </w:r>
      <w:r w:rsidR="009E6516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 w:rsidR="009E65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BDC5EFE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34E6C1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8854199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1B324900" w14:textId="59F5B09A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BA2">
        <w:rPr>
          <w:rFonts w:ascii="Times New Roman" w:hAnsi="Times New Roman" w:cs="Times New Roman"/>
          <w:sz w:val="26"/>
          <w:szCs w:val="26"/>
        </w:rPr>
        <w:t>10.01.2024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31BA2">
        <w:rPr>
          <w:rFonts w:ascii="Times New Roman" w:hAnsi="Times New Roman" w:cs="Times New Roman"/>
          <w:sz w:val="26"/>
          <w:szCs w:val="26"/>
        </w:rPr>
        <w:t>ПОС.03-5/24</w:t>
      </w:r>
    </w:p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B25BC8" w14:textId="0FB54E0D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21C5306C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731BA2">
        <w:rPr>
          <w:rFonts w:ascii="Times New Roman" w:hAnsi="Times New Roman" w:cs="Times New Roman"/>
          <w:bCs/>
          <w:sz w:val="26"/>
          <w:szCs w:val="26"/>
        </w:rPr>
        <w:t>10.01.2024</w:t>
      </w:r>
      <w:r w:rsidR="00656A4E" w:rsidRPr="00656A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731BA2">
        <w:rPr>
          <w:rFonts w:ascii="Times New Roman" w:hAnsi="Times New Roman" w:cs="Times New Roman"/>
          <w:bCs/>
          <w:sz w:val="26"/>
          <w:szCs w:val="26"/>
        </w:rPr>
        <w:t xml:space="preserve">ПОС.03-5/24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1B23C018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0AEF0EB" w14:textId="77777777" w:rsidR="002E09E6" w:rsidRPr="002E09E6" w:rsidRDefault="002E09E6" w:rsidP="002E0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E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1-этажное, площадь 330,4 кв. м., адрес: Ярославская область, р-н Переславский, с. Купанское, ул. Комсомольская, д. 1б, кадастровый номер: 76:11:200101:261;</w:t>
      </w:r>
    </w:p>
    <w:p w14:paraId="225D178D" w14:textId="77777777" w:rsidR="002E09E6" w:rsidRPr="002E09E6" w:rsidRDefault="002E09E6" w:rsidP="002E09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E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площадью 1700 кв. м., категория земель: земли населенных пунктов, разрешенное использование: коммунальное обслуживание, адрес: Ярославская область, р-н Переславский, с/о Купанский, с. Купанское, ул. Комсомольская, д. 1-б, кадастровый номер: 76:11:200110:120.</w:t>
      </w:r>
    </w:p>
    <w:p w14:paraId="30775E65" w14:textId="0DDFE27A" w:rsidR="0086066F" w:rsidRDefault="0086066F" w:rsidP="0086066F">
      <w:pPr>
        <w:tabs>
          <w:tab w:val="left" w:pos="-411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373A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Pr="008606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33DD651" w14:textId="24A7BAA9" w:rsidR="0086066F" w:rsidRDefault="0086066F" w:rsidP="0086066F">
      <w:pPr>
        <w:tabs>
          <w:tab w:val="left" w:pos="-41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санитарно-защитная зона для швейного производства ООО «ТК «МирЛайт»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2, решение Главного государственного санитарного врача по Ярославской области от 19.08.2019 № 31).</w:t>
      </w:r>
    </w:p>
    <w:p w14:paraId="4653A66F" w14:textId="77777777" w:rsidR="0086066F" w:rsidRPr="00BB7F4C" w:rsidRDefault="0086066F" w:rsidP="0086066F">
      <w:pPr>
        <w:tabs>
          <w:tab w:val="left" w:pos="-411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 (СанПиН 2.2.1 /2.1.1.1200-03 «Санитарно-защитные зоны и санитарная классификация предприятий, сооружений и иных объектов»). </w:t>
      </w:r>
    </w:p>
    <w:p w14:paraId="1224D555" w14:textId="77777777" w:rsidR="0086066F" w:rsidRDefault="0086066F" w:rsidP="0086066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природного характера. </w:t>
      </w:r>
    </w:p>
    <w:p w14:paraId="2A18CBA9" w14:textId="77777777" w:rsidR="0086066F" w:rsidRPr="00710F8D" w:rsidRDefault="0086066F" w:rsidP="00860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6A5CDDE3" w14:textId="77777777" w:rsidR="0086066F" w:rsidRDefault="0086066F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66E0FE" w14:textId="6E6D18CA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1ADA3B82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E775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.02.2024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FE775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7879472F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7B47E7" w:rsidRPr="007B47E7">
        <w:rPr>
          <w:b/>
          <w:bCs/>
          <w:sz w:val="26"/>
          <w:szCs w:val="26"/>
          <w:lang w:val="ru-RU"/>
        </w:rPr>
        <w:t>1</w:t>
      </w:r>
      <w:r w:rsidR="00FE7751">
        <w:rPr>
          <w:b/>
          <w:bCs/>
          <w:sz w:val="26"/>
          <w:szCs w:val="26"/>
          <w:lang w:val="ru-RU"/>
        </w:rPr>
        <w:t>9</w:t>
      </w:r>
      <w:r w:rsidR="00B37908" w:rsidRPr="007B47E7">
        <w:rPr>
          <w:b/>
          <w:bCs/>
          <w:sz w:val="26"/>
          <w:szCs w:val="26"/>
          <w:lang w:val="ru-RU"/>
        </w:rPr>
        <w:t>.</w:t>
      </w:r>
      <w:r w:rsidR="007B47E7">
        <w:rPr>
          <w:b/>
          <w:sz w:val="26"/>
          <w:szCs w:val="26"/>
          <w:lang w:val="ru-RU"/>
        </w:rPr>
        <w:t>0</w:t>
      </w:r>
      <w:r w:rsidR="00BD1377" w:rsidRPr="00BD1377">
        <w:rPr>
          <w:b/>
          <w:sz w:val="26"/>
          <w:szCs w:val="26"/>
          <w:lang w:val="ru-RU"/>
        </w:rPr>
        <w:t>2</w:t>
      </w:r>
      <w:r w:rsidR="005236D3" w:rsidRPr="00BD1377">
        <w:rPr>
          <w:b/>
          <w:sz w:val="26"/>
          <w:szCs w:val="26"/>
          <w:lang w:val="ru-RU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val="ru-RU" w:eastAsia="ru-RU"/>
        </w:rPr>
        <w:t>4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6380A5BB" w14:textId="77777777" w:rsidR="00FE7751" w:rsidRPr="00FE7751" w:rsidRDefault="003E439F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FE7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1 927 468,00</w:t>
      </w:r>
      <w:r w:rsidR="00FE7751" w:rsidRPr="00FE7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девятьсот двадцать семь тысяч четыреста шестьдесят восемь) рублей 00 копеек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14:paraId="5962ED3E" w14:textId="77777777" w:rsidR="00FE7751" w:rsidRPr="00FE7751" w:rsidRDefault="00FE7751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5357697"/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– 1 405 568,00 (Один миллион четыреста пять тысяч пятьсот шестьдесят восемь) рублей 00 копеек, с учетом НДС 20%,</w:t>
      </w:r>
    </w:p>
    <w:p w14:paraId="43F3143C" w14:textId="21C58647" w:rsidR="00296F51" w:rsidRPr="00296F51" w:rsidRDefault="00FE7751" w:rsidP="00FE77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 – 521 900, 00 (Пятьсот двадцать одна тысяча девятьсот) рублей 00 копеек, НДС не облагается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F9965B" w14:textId="77777777" w:rsidR="00FE7751" w:rsidRPr="00FE7751" w:rsidRDefault="003E439F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963 734,00 (Девятьсот шестьдесят три тысячи 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семьсот тридцать четыре) рублей 00 копеек (50% цены первоначального предложения), в том числе:</w:t>
      </w:r>
    </w:p>
    <w:p w14:paraId="1B0A0EC2" w14:textId="77777777" w:rsidR="00FE7751" w:rsidRPr="00FE7751" w:rsidRDefault="00FE7751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– 702 784,00 (Семьсот две тысячи семьсот восемьдесят четыре) рубля 00 копеек, с учетом НДС 20%,</w:t>
      </w:r>
    </w:p>
    <w:p w14:paraId="6BE4D8F4" w14:textId="7C38F21D" w:rsidR="00FE7751" w:rsidRPr="00FE7751" w:rsidRDefault="00FE7751" w:rsidP="00FE77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 – 260 950,00 (Двести шестьдесят тысяч девятьсот пятьдесят)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4D2729" w14:textId="4419FF49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1" w:name="_Hlk155358100"/>
      <w:bookmarkStart w:id="2" w:name="_Hlk155353897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192 746,8 (Сто девяносто две тысячи семьсот сорок шесть) рублей 80 копеек</w:t>
      </w:r>
      <w:bookmarkEnd w:id="1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(10% цены первоначального предложения)</w:t>
      </w:r>
      <w:r w:rsid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0FF7011F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96 373,4 (Девяносто шесть тысяч триста семьдесят три) рубля 40 копеек (50% «шага понижения»)</w:t>
      </w:r>
      <w:r w:rsid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51DBA1" w14:textId="4CBB240A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</w:t>
      </w:r>
      <w:r w:rsidR="0068641F" w:rsidRPr="0068641F">
        <w:rPr>
          <w:sz w:val="26"/>
          <w:szCs w:val="26"/>
        </w:rPr>
        <w:t>192 746,8 (Сто девяносто две тысячи семьсот сорок шесть) рублей 80 копеек (10% цены первоначального предложения).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2DAD47" w14:textId="488E8AA0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68641F">
        <w:rPr>
          <w:rFonts w:ascii="Times New Roman" w:eastAsia="Calibri" w:hAnsi="Times New Roman" w:cs="Times New Roman"/>
          <w:sz w:val="26"/>
          <w:szCs w:val="26"/>
        </w:rPr>
        <w:t>5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296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1DA6927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5E1CC494" w14:textId="77777777" w:rsidR="0086066F" w:rsidRDefault="0086066F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3FC7AD" w14:textId="61002874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6066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7D174EC4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6066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637431F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</w:t>
      </w:r>
      <w:r w:rsidR="0086066F">
        <w:rPr>
          <w:rFonts w:ascii="Times New Roman" w:hAnsi="Times New Roman" w:cs="Times New Roman"/>
          <w:b/>
          <w:sz w:val="26"/>
          <w:szCs w:val="26"/>
        </w:rPr>
        <w:t>6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2421B8" w14:textId="0BDE2D25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. Документом, подтверждающим </w:t>
      </w:r>
      <w:r w:rsidRPr="00A00286">
        <w:rPr>
          <w:rFonts w:ascii="Times New Roman" w:hAnsi="Times New Roman" w:cs="Times New Roman"/>
          <w:bCs/>
          <w:sz w:val="26"/>
          <w:szCs w:val="26"/>
        </w:rPr>
        <w:lastRenderedPageBreak/>
        <w:t>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0D1A5C16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 </w:t>
      </w:r>
      <w:r w:rsidR="00C752EA" w:rsidRPr="00C752EA">
        <w:rPr>
          <w:rFonts w:ascii="Times New Roman" w:hAnsi="Times New Roman" w:cs="Times New Roman"/>
          <w:sz w:val="26"/>
          <w:szCs w:val="26"/>
        </w:rPr>
        <w:t>192 746,8 (Сто девяносто две тысячи семьсот сорок шесть) рублей 80 копеек</w:t>
      </w:r>
      <w:r w:rsidR="00C752EA">
        <w:rPr>
          <w:rFonts w:ascii="Times New Roman" w:hAnsi="Times New Roman" w:cs="Times New Roman"/>
          <w:sz w:val="26"/>
          <w:szCs w:val="26"/>
        </w:rPr>
        <w:t xml:space="preserve"> (10</w:t>
      </w:r>
      <w:r w:rsidR="00C752EA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752EA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7A50ECC6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C752E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C752E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 </w:t>
      </w:r>
      <w:r w:rsidR="00C752EA" w:rsidRPr="00C752EA">
        <w:rPr>
          <w:rFonts w:ascii="Times New Roman" w:hAnsi="Times New Roman" w:cs="Times New Roman"/>
          <w:bCs/>
          <w:sz w:val="26"/>
          <w:szCs w:val="26"/>
        </w:rPr>
        <w:t>96 373,4 (Девяносто шесть тысяч триста семьдесят три) рубля 40 копеек</w:t>
      </w:r>
      <w:r w:rsidR="00C752E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752EA"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C752E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частника на площадке после подписания Организатором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FF41A0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04005EB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6D279E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B23E20C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6FFF6FA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016D13EB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1E9D9976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9E6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641F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1BA2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A0B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66F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4A07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2EA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52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E7751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498"/>
  <w15:docId w15:val="{EB8396B9-FDFD-4F75-9E68-F1BF254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4DF-59BB-429A-96F7-C8534B4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13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555</cp:revision>
  <cp:lastPrinted>2024-01-05T11:21:00Z</cp:lastPrinted>
  <dcterms:created xsi:type="dcterms:W3CDTF">2021-11-22T13:04:00Z</dcterms:created>
  <dcterms:modified xsi:type="dcterms:W3CDTF">2024-01-10T07:00:00Z</dcterms:modified>
</cp:coreProperties>
</file>