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CF5" w:rsidRPr="00384CF5" w:rsidRDefault="0028311B" w:rsidP="00384CF5">
      <w:pPr>
        <w:overflowPunct w:val="0"/>
        <w:autoSpaceDE w:val="0"/>
        <w:autoSpaceDN w:val="0"/>
        <w:adjustRightInd w:val="0"/>
        <w:jc w:val="center"/>
        <w:rPr>
          <w:sz w:val="26"/>
          <w:szCs w:val="26"/>
        </w:rPr>
      </w:pPr>
      <w:r w:rsidRPr="0028311B">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6.25pt" fillcolor="window">
            <v:imagedata r:id="rId7" o:title=""/>
          </v:shape>
        </w:pict>
      </w:r>
    </w:p>
    <w:p w:rsidR="00384CF5" w:rsidRPr="00384CF5" w:rsidRDefault="00384CF5" w:rsidP="00384CF5">
      <w:pPr>
        <w:overflowPunct w:val="0"/>
        <w:autoSpaceDE w:val="0"/>
        <w:autoSpaceDN w:val="0"/>
        <w:adjustRightInd w:val="0"/>
        <w:jc w:val="center"/>
        <w:rPr>
          <w:sz w:val="26"/>
          <w:szCs w:val="26"/>
        </w:rPr>
      </w:pPr>
    </w:p>
    <w:p w:rsidR="00384CF5" w:rsidRPr="00384CF5" w:rsidRDefault="00384CF5" w:rsidP="00384CF5">
      <w:pPr>
        <w:ind w:left="283" w:hanging="283"/>
        <w:jc w:val="center"/>
        <w:rPr>
          <w:sz w:val="26"/>
          <w:szCs w:val="26"/>
        </w:rPr>
      </w:pPr>
      <w:r w:rsidRPr="00384CF5">
        <w:rPr>
          <w:sz w:val="26"/>
          <w:szCs w:val="26"/>
        </w:rPr>
        <w:t xml:space="preserve">АДМИНИСТРАЦИЯ ГОРОДСКОГО ОКРУГА </w:t>
      </w:r>
    </w:p>
    <w:p w:rsidR="00384CF5" w:rsidRPr="00384CF5" w:rsidRDefault="00384CF5" w:rsidP="00384CF5">
      <w:pPr>
        <w:ind w:left="283" w:hanging="283"/>
        <w:jc w:val="center"/>
        <w:rPr>
          <w:sz w:val="26"/>
          <w:szCs w:val="26"/>
        </w:rPr>
      </w:pPr>
      <w:r w:rsidRPr="00384CF5">
        <w:rPr>
          <w:sz w:val="26"/>
          <w:szCs w:val="26"/>
        </w:rPr>
        <w:t>ГОРОДА ПЕРЕСЛАВЛЯ-ЗАЛЕССКОГО</w:t>
      </w:r>
    </w:p>
    <w:p w:rsidR="00384CF5" w:rsidRPr="00384CF5" w:rsidRDefault="00384CF5" w:rsidP="00384CF5">
      <w:pPr>
        <w:ind w:left="283" w:hanging="283"/>
        <w:jc w:val="center"/>
        <w:rPr>
          <w:sz w:val="26"/>
          <w:szCs w:val="26"/>
        </w:rPr>
      </w:pPr>
      <w:r w:rsidRPr="00384CF5">
        <w:rPr>
          <w:sz w:val="26"/>
          <w:szCs w:val="26"/>
        </w:rPr>
        <w:t>ЯРОСЛАВСКОЙ ОБЛАСТИ</w:t>
      </w:r>
    </w:p>
    <w:p w:rsidR="00384CF5" w:rsidRPr="00384CF5" w:rsidRDefault="00384CF5" w:rsidP="00384CF5">
      <w:pPr>
        <w:ind w:left="283"/>
        <w:jc w:val="center"/>
        <w:rPr>
          <w:sz w:val="26"/>
          <w:szCs w:val="26"/>
        </w:rPr>
      </w:pPr>
    </w:p>
    <w:p w:rsidR="00384CF5" w:rsidRPr="00384CF5" w:rsidRDefault="00384CF5" w:rsidP="00384CF5">
      <w:pPr>
        <w:ind w:left="283"/>
        <w:jc w:val="center"/>
        <w:rPr>
          <w:sz w:val="26"/>
          <w:szCs w:val="26"/>
        </w:rPr>
      </w:pPr>
      <w:r w:rsidRPr="00384CF5">
        <w:rPr>
          <w:sz w:val="26"/>
          <w:szCs w:val="26"/>
        </w:rPr>
        <w:t>ПОСТАНОВЛЕНИЕ</w:t>
      </w:r>
    </w:p>
    <w:p w:rsidR="00384CF5" w:rsidRPr="00384CF5" w:rsidRDefault="00384CF5" w:rsidP="00384CF5">
      <w:pPr>
        <w:overflowPunct w:val="0"/>
        <w:autoSpaceDE w:val="0"/>
        <w:autoSpaceDN w:val="0"/>
        <w:adjustRightInd w:val="0"/>
        <w:rPr>
          <w:sz w:val="26"/>
          <w:szCs w:val="26"/>
        </w:rPr>
      </w:pPr>
    </w:p>
    <w:p w:rsidR="00384CF5" w:rsidRPr="00384CF5" w:rsidRDefault="00384CF5" w:rsidP="00384CF5">
      <w:pPr>
        <w:overflowPunct w:val="0"/>
        <w:autoSpaceDE w:val="0"/>
        <w:autoSpaceDN w:val="0"/>
        <w:adjustRightInd w:val="0"/>
        <w:rPr>
          <w:sz w:val="26"/>
          <w:szCs w:val="26"/>
        </w:rPr>
      </w:pPr>
    </w:p>
    <w:p w:rsidR="00384CF5" w:rsidRPr="00384CF5" w:rsidRDefault="00384CF5" w:rsidP="00384CF5">
      <w:pPr>
        <w:rPr>
          <w:sz w:val="26"/>
          <w:szCs w:val="26"/>
        </w:rPr>
      </w:pPr>
      <w:r w:rsidRPr="00384CF5">
        <w:rPr>
          <w:sz w:val="26"/>
          <w:szCs w:val="26"/>
        </w:rPr>
        <w:t>От</w:t>
      </w:r>
      <w:r w:rsidR="00DB30B9">
        <w:rPr>
          <w:sz w:val="26"/>
          <w:szCs w:val="26"/>
        </w:rPr>
        <w:t xml:space="preserve"> 05.08.2020</w:t>
      </w:r>
      <w:r w:rsidRPr="00384CF5">
        <w:rPr>
          <w:sz w:val="26"/>
          <w:szCs w:val="26"/>
        </w:rPr>
        <w:t xml:space="preserve"> №</w:t>
      </w:r>
      <w:r w:rsidR="00DB30B9">
        <w:rPr>
          <w:sz w:val="26"/>
          <w:szCs w:val="26"/>
        </w:rPr>
        <w:t xml:space="preserve"> ПОС.03-1325/20</w:t>
      </w:r>
      <w:r w:rsidRPr="00384CF5">
        <w:rPr>
          <w:sz w:val="26"/>
          <w:szCs w:val="26"/>
        </w:rPr>
        <w:t xml:space="preserve"> </w:t>
      </w:r>
    </w:p>
    <w:p w:rsidR="00384CF5" w:rsidRPr="00384CF5" w:rsidRDefault="00384CF5" w:rsidP="00384CF5">
      <w:pPr>
        <w:rPr>
          <w:sz w:val="26"/>
          <w:szCs w:val="26"/>
        </w:rPr>
      </w:pPr>
      <w:r w:rsidRPr="00384CF5">
        <w:rPr>
          <w:sz w:val="26"/>
          <w:szCs w:val="26"/>
        </w:rPr>
        <w:t>г. Переславль-Залесский</w:t>
      </w:r>
    </w:p>
    <w:p w:rsidR="00384CF5" w:rsidRPr="00384CF5" w:rsidRDefault="00384CF5" w:rsidP="00384CF5">
      <w:pPr>
        <w:overflowPunct w:val="0"/>
        <w:autoSpaceDE w:val="0"/>
        <w:autoSpaceDN w:val="0"/>
        <w:adjustRightInd w:val="0"/>
        <w:spacing w:line="360" w:lineRule="auto"/>
        <w:jc w:val="both"/>
      </w:pPr>
    </w:p>
    <w:p w:rsidR="00CA144C" w:rsidRPr="000430F8" w:rsidRDefault="00CA144C" w:rsidP="00A66306">
      <w:pPr>
        <w:rPr>
          <w:sz w:val="26"/>
          <w:szCs w:val="26"/>
        </w:rPr>
      </w:pPr>
      <w:bookmarkStart w:id="0" w:name="_GoBack"/>
      <w:bookmarkEnd w:id="0"/>
      <w:r w:rsidRPr="000430F8">
        <w:rPr>
          <w:sz w:val="26"/>
          <w:szCs w:val="26"/>
        </w:rPr>
        <w:t>О внесении изменений в постановление</w:t>
      </w:r>
    </w:p>
    <w:p w:rsidR="00CA144C" w:rsidRPr="000430F8" w:rsidRDefault="00CA144C" w:rsidP="00A66306">
      <w:pPr>
        <w:rPr>
          <w:sz w:val="26"/>
          <w:szCs w:val="26"/>
        </w:rPr>
      </w:pPr>
      <w:r w:rsidRPr="000430F8">
        <w:rPr>
          <w:sz w:val="26"/>
          <w:szCs w:val="26"/>
        </w:rPr>
        <w:t>Администрации города Переславля-Залесского</w:t>
      </w:r>
    </w:p>
    <w:p w:rsidR="002C2C6B" w:rsidRDefault="00CA144C" w:rsidP="00A66306">
      <w:pPr>
        <w:rPr>
          <w:kern w:val="36"/>
          <w:sz w:val="26"/>
          <w:szCs w:val="26"/>
        </w:rPr>
      </w:pPr>
      <w:r w:rsidRPr="000430F8">
        <w:rPr>
          <w:sz w:val="26"/>
          <w:szCs w:val="26"/>
        </w:rPr>
        <w:t>от 30.11.2017 № ПОС.03-1695/17</w:t>
      </w:r>
      <w:r w:rsidR="00182E8F">
        <w:rPr>
          <w:sz w:val="26"/>
          <w:szCs w:val="26"/>
        </w:rPr>
        <w:t xml:space="preserve"> </w:t>
      </w:r>
      <w:r w:rsidR="002C2C6B" w:rsidRPr="00042B8C">
        <w:rPr>
          <w:sz w:val="26"/>
          <w:szCs w:val="26"/>
        </w:rPr>
        <w:t>«</w:t>
      </w:r>
      <w:r w:rsidR="002C2C6B" w:rsidRPr="00042B8C">
        <w:rPr>
          <w:kern w:val="36"/>
          <w:sz w:val="26"/>
          <w:szCs w:val="26"/>
        </w:rPr>
        <w:t>О размещении</w:t>
      </w:r>
    </w:p>
    <w:p w:rsidR="002C2C6B" w:rsidRDefault="002C2C6B" w:rsidP="00A66306">
      <w:pPr>
        <w:rPr>
          <w:kern w:val="36"/>
          <w:sz w:val="26"/>
          <w:szCs w:val="26"/>
        </w:rPr>
      </w:pPr>
      <w:r w:rsidRPr="00042B8C">
        <w:rPr>
          <w:kern w:val="36"/>
          <w:sz w:val="26"/>
          <w:szCs w:val="26"/>
        </w:rPr>
        <w:t xml:space="preserve">и демонтаже нестационарных объектов </w:t>
      </w:r>
      <w:proofErr w:type="gramStart"/>
      <w:r w:rsidRPr="00042B8C">
        <w:rPr>
          <w:kern w:val="36"/>
          <w:sz w:val="26"/>
          <w:szCs w:val="26"/>
        </w:rPr>
        <w:t>на</w:t>
      </w:r>
      <w:proofErr w:type="gramEnd"/>
      <w:r w:rsidRPr="00042B8C">
        <w:rPr>
          <w:kern w:val="36"/>
          <w:sz w:val="26"/>
          <w:szCs w:val="26"/>
        </w:rPr>
        <w:t xml:space="preserve"> </w:t>
      </w:r>
    </w:p>
    <w:p w:rsidR="002C2C6B" w:rsidRDefault="002C2C6B" w:rsidP="00A66306">
      <w:pPr>
        <w:rPr>
          <w:kern w:val="36"/>
          <w:sz w:val="26"/>
          <w:szCs w:val="26"/>
        </w:rPr>
      </w:pPr>
      <w:r w:rsidRPr="00042B8C">
        <w:rPr>
          <w:kern w:val="36"/>
          <w:sz w:val="26"/>
          <w:szCs w:val="26"/>
        </w:rPr>
        <w:t xml:space="preserve">территории городского округа города </w:t>
      </w:r>
    </w:p>
    <w:p w:rsidR="00CA144C" w:rsidRDefault="002C2C6B" w:rsidP="00A66306">
      <w:pPr>
        <w:rPr>
          <w:kern w:val="36"/>
          <w:sz w:val="26"/>
          <w:szCs w:val="26"/>
        </w:rPr>
      </w:pPr>
      <w:r w:rsidRPr="00042B8C">
        <w:rPr>
          <w:kern w:val="36"/>
          <w:sz w:val="26"/>
          <w:szCs w:val="26"/>
        </w:rPr>
        <w:t>Переславля-Залесского Ярославской области»</w:t>
      </w:r>
    </w:p>
    <w:p w:rsidR="002C2C6B" w:rsidRPr="002C2C6B" w:rsidRDefault="002C2C6B" w:rsidP="00A66306">
      <w:pPr>
        <w:rPr>
          <w:kern w:val="36"/>
          <w:sz w:val="26"/>
          <w:szCs w:val="26"/>
        </w:rPr>
      </w:pPr>
    </w:p>
    <w:p w:rsidR="00CA144C" w:rsidRPr="00F13ABB" w:rsidRDefault="00CA144C" w:rsidP="00FB1790">
      <w:pPr>
        <w:ind w:firstLine="709"/>
        <w:jc w:val="both"/>
        <w:rPr>
          <w:sz w:val="26"/>
          <w:szCs w:val="26"/>
          <w:lang w:eastAsia="en-US"/>
        </w:rPr>
      </w:pPr>
      <w:proofErr w:type="gramStart"/>
      <w:r w:rsidRPr="00F13ABB">
        <w:rPr>
          <w:sz w:val="26"/>
          <w:szCs w:val="26"/>
        </w:rPr>
        <w:t xml:space="preserve">В соответствии с </w:t>
      </w:r>
      <w:r w:rsidRPr="00F13ABB">
        <w:rPr>
          <w:sz w:val="26"/>
          <w:szCs w:val="26"/>
          <w:lang w:eastAsia="en-US"/>
        </w:rPr>
        <w:t xml:space="preserve">Федеральным законом от 28.12.2009 № 381-ФЗ «Об основах государственного регулирования торговой деятельности в Российской Федерации», </w:t>
      </w:r>
      <w:r w:rsidRPr="00F13ABB">
        <w:rPr>
          <w:sz w:val="26"/>
          <w:szCs w:val="26"/>
        </w:rPr>
        <w:t>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w:t>
      </w:r>
      <w:r w:rsidRPr="00F13ABB">
        <w:rPr>
          <w:sz w:val="26"/>
          <w:szCs w:val="26"/>
          <w:lang w:eastAsia="en-US"/>
        </w:rPr>
        <w:t xml:space="preserve"> приказом Департамента агропромышленного комплекса и потребительского рынка Ярославской области от 24.12.2010 № 166 «Об утверждении Порядка разработки и утверждения схемы размещения нестационарных торговых объектов»,</w:t>
      </w:r>
      <w:r w:rsidR="00F13ABB" w:rsidRPr="00F13ABB">
        <w:rPr>
          <w:sz w:val="26"/>
          <w:szCs w:val="26"/>
          <w:lang w:eastAsia="en-US"/>
        </w:rPr>
        <w:t xml:space="preserve"> п</w:t>
      </w:r>
      <w:r w:rsidR="00F13ABB" w:rsidRPr="00F13ABB">
        <w:rPr>
          <w:sz w:val="26"/>
          <w:szCs w:val="26"/>
        </w:rPr>
        <w:t xml:space="preserve">риказом </w:t>
      </w:r>
      <w:r w:rsidR="00384CF5">
        <w:rPr>
          <w:sz w:val="26"/>
          <w:szCs w:val="26"/>
        </w:rPr>
        <w:t>д</w:t>
      </w:r>
      <w:r w:rsidR="00F13ABB" w:rsidRPr="00F13ABB">
        <w:rPr>
          <w:sz w:val="26"/>
          <w:szCs w:val="26"/>
        </w:rPr>
        <w:t>епартамента</w:t>
      </w:r>
      <w:proofErr w:type="gramEnd"/>
      <w:r w:rsidR="00F13ABB" w:rsidRPr="00F13ABB">
        <w:rPr>
          <w:sz w:val="26"/>
          <w:szCs w:val="26"/>
        </w:rPr>
        <w:t xml:space="preserve"> имущественных и земельных отношений Ярославской области от 21.10.2019 № 20-н «О</w:t>
      </w:r>
      <w:r w:rsidR="00F13ABB" w:rsidRPr="00F13ABB">
        <w:rPr>
          <w:rFonts w:eastAsia="Calibri"/>
          <w:sz w:val="26"/>
          <w:szCs w:val="26"/>
        </w:rPr>
        <w:t>б утверждении результатов определения кадастровой стоимости объектов недвижимости, за исключением земельных участков, земел</w:t>
      </w:r>
      <w:r w:rsidR="00F13ABB">
        <w:rPr>
          <w:rFonts w:eastAsia="Calibri"/>
          <w:sz w:val="26"/>
          <w:szCs w:val="26"/>
        </w:rPr>
        <w:t>ьных участков категории земель «</w:t>
      </w:r>
      <w:r w:rsidR="00F13ABB" w:rsidRPr="00F13ABB">
        <w:rPr>
          <w:rFonts w:eastAsia="Calibri"/>
          <w:sz w:val="26"/>
          <w:szCs w:val="26"/>
        </w:rPr>
        <w:t>земли населенных пунктов</w:t>
      </w:r>
      <w:r w:rsidR="00F13ABB">
        <w:rPr>
          <w:rFonts w:eastAsia="Calibri"/>
          <w:sz w:val="26"/>
          <w:szCs w:val="26"/>
        </w:rPr>
        <w:t>»</w:t>
      </w:r>
      <w:r w:rsidR="00F13ABB" w:rsidRPr="00F13ABB">
        <w:rPr>
          <w:rFonts w:eastAsia="Calibri"/>
          <w:sz w:val="26"/>
          <w:szCs w:val="26"/>
        </w:rPr>
        <w:t xml:space="preserve">, земельных участков категории земель </w:t>
      </w:r>
      <w:r w:rsidR="00F13ABB">
        <w:rPr>
          <w:rFonts w:eastAsia="Calibri"/>
          <w:sz w:val="26"/>
          <w:szCs w:val="26"/>
        </w:rPr>
        <w:t>«</w:t>
      </w:r>
      <w:r w:rsidR="00F13ABB" w:rsidRPr="00F13ABB">
        <w:rPr>
          <w:rFonts w:eastAsia="Calibri"/>
          <w:sz w:val="26"/>
          <w:szCs w:val="26"/>
        </w:rPr>
        <w:t xml:space="preserve">земли промышленности, энергетики, транспорта, связи, радиовещания, телевидения, информатики, земли </w:t>
      </w:r>
      <w:proofErr w:type="gramStart"/>
      <w:r w:rsidR="00F13ABB" w:rsidRPr="00F13ABB">
        <w:rPr>
          <w:rFonts w:eastAsia="Calibri"/>
          <w:sz w:val="26"/>
          <w:szCs w:val="26"/>
        </w:rPr>
        <w:t>для</w:t>
      </w:r>
      <w:proofErr w:type="gramEnd"/>
      <w:r w:rsidR="00F13ABB" w:rsidRPr="00F13ABB">
        <w:rPr>
          <w:rFonts w:eastAsia="Calibri"/>
          <w:sz w:val="26"/>
          <w:szCs w:val="26"/>
        </w:rPr>
        <w:t xml:space="preserve"> обеспечения космической деятельности, земли обороны, безопасности и земли иного специального назначения</w:t>
      </w:r>
      <w:r w:rsidR="00F13ABB">
        <w:rPr>
          <w:rFonts w:eastAsia="Calibri"/>
          <w:sz w:val="26"/>
          <w:szCs w:val="26"/>
        </w:rPr>
        <w:t>»</w:t>
      </w:r>
      <w:r w:rsidR="00F13ABB" w:rsidRPr="00F13ABB">
        <w:rPr>
          <w:rFonts w:eastAsia="Calibri"/>
          <w:sz w:val="26"/>
          <w:szCs w:val="26"/>
        </w:rPr>
        <w:t>, расположенных на территории Ярославской области»,</w:t>
      </w:r>
      <w:r w:rsidRPr="00F13ABB">
        <w:rPr>
          <w:sz w:val="26"/>
          <w:szCs w:val="26"/>
          <w:lang w:eastAsia="en-US"/>
        </w:rPr>
        <w:t xml:space="preserve"> решением </w:t>
      </w:r>
      <w:proofErr w:type="spellStart"/>
      <w:r w:rsidRPr="00F13ABB">
        <w:rPr>
          <w:sz w:val="26"/>
          <w:szCs w:val="26"/>
          <w:lang w:eastAsia="en-US"/>
        </w:rPr>
        <w:t>Пере</w:t>
      </w:r>
      <w:r w:rsidRPr="00F13ABB">
        <w:rPr>
          <w:bCs/>
          <w:sz w:val="26"/>
          <w:szCs w:val="26"/>
        </w:rPr>
        <w:t>славль-Залесской</w:t>
      </w:r>
      <w:proofErr w:type="spellEnd"/>
      <w:r w:rsidRPr="00F13ABB">
        <w:rPr>
          <w:bCs/>
          <w:sz w:val="26"/>
          <w:szCs w:val="26"/>
        </w:rPr>
        <w:t xml:space="preserve"> городской Думы </w:t>
      </w:r>
      <w:r w:rsidRPr="00F13ABB">
        <w:rPr>
          <w:sz w:val="26"/>
          <w:szCs w:val="26"/>
        </w:rPr>
        <w:t xml:space="preserve">от 29.12.2016 № 123 «Об утверждении </w:t>
      </w:r>
      <w:proofErr w:type="gramStart"/>
      <w:r w:rsidRPr="00F13ABB">
        <w:rPr>
          <w:sz w:val="26"/>
          <w:szCs w:val="26"/>
        </w:rPr>
        <w:t>Порядка проведения оценки регулирующего воздействия проектов муниципальных нормативных правовых актов</w:t>
      </w:r>
      <w:proofErr w:type="gramEnd"/>
      <w:r w:rsidRPr="00F13ABB">
        <w:rPr>
          <w:sz w:val="26"/>
          <w:szCs w:val="26"/>
        </w:rPr>
        <w:t xml:space="preserve"> и экспертизы муниципальных нормативных правовых актов», </w:t>
      </w:r>
      <w:r w:rsidRPr="00F13ABB">
        <w:rPr>
          <w:sz w:val="26"/>
          <w:szCs w:val="26"/>
          <w:lang w:eastAsia="en-US"/>
        </w:rPr>
        <w:t>Уставом города Переславля-Залесского</w:t>
      </w:r>
      <w:r w:rsidR="007A444D" w:rsidRPr="00F13ABB">
        <w:rPr>
          <w:sz w:val="26"/>
          <w:szCs w:val="26"/>
          <w:lang w:eastAsia="en-US"/>
        </w:rPr>
        <w:t>,</w:t>
      </w:r>
    </w:p>
    <w:p w:rsidR="00CA144C" w:rsidRPr="00F13ABB" w:rsidRDefault="00CA144C" w:rsidP="00A66306">
      <w:pPr>
        <w:rPr>
          <w:sz w:val="26"/>
          <w:szCs w:val="26"/>
        </w:rPr>
      </w:pPr>
    </w:p>
    <w:p w:rsidR="00CA144C" w:rsidRPr="00B91ECA" w:rsidRDefault="00CA144C" w:rsidP="00A047A1">
      <w:pPr>
        <w:jc w:val="center"/>
        <w:rPr>
          <w:sz w:val="28"/>
          <w:szCs w:val="28"/>
        </w:rPr>
      </w:pPr>
      <w:r w:rsidRPr="00B91ECA">
        <w:rPr>
          <w:sz w:val="28"/>
          <w:szCs w:val="28"/>
        </w:rPr>
        <w:t>Администрация города Переславля-Залесского постановляет:</w:t>
      </w:r>
    </w:p>
    <w:p w:rsidR="00CA144C" w:rsidRPr="009A0DA5" w:rsidRDefault="00CA144C" w:rsidP="00A047A1">
      <w:pPr>
        <w:jc w:val="center"/>
      </w:pPr>
    </w:p>
    <w:p w:rsidR="00D420B4" w:rsidRPr="00042B8C" w:rsidRDefault="00CA144C" w:rsidP="00D420B4">
      <w:pPr>
        <w:ind w:firstLine="709"/>
        <w:contextualSpacing/>
        <w:jc w:val="both"/>
        <w:outlineLvl w:val="0"/>
        <w:rPr>
          <w:kern w:val="36"/>
          <w:sz w:val="26"/>
          <w:szCs w:val="26"/>
        </w:rPr>
      </w:pPr>
      <w:r w:rsidRPr="00042B8C">
        <w:rPr>
          <w:sz w:val="26"/>
          <w:szCs w:val="26"/>
        </w:rPr>
        <w:t>1. Внести в постановление Администрации города Переславля-Залесского от 30.11.2017 № ПОС.03-1695/17 «</w:t>
      </w:r>
      <w:r w:rsidRPr="00042B8C">
        <w:rPr>
          <w:kern w:val="36"/>
          <w:sz w:val="26"/>
          <w:szCs w:val="26"/>
        </w:rPr>
        <w:t xml:space="preserve">О размещении и демонтаже нестационарных объектов на территории городского округа города Переславля-Залесского Ярославской </w:t>
      </w:r>
      <w:r w:rsidRPr="00042B8C">
        <w:rPr>
          <w:kern w:val="36"/>
          <w:sz w:val="26"/>
          <w:szCs w:val="26"/>
        </w:rPr>
        <w:lastRenderedPageBreak/>
        <w:t>области»</w:t>
      </w:r>
      <w:r w:rsidR="002C2C6B">
        <w:rPr>
          <w:kern w:val="36"/>
          <w:sz w:val="26"/>
          <w:szCs w:val="26"/>
        </w:rPr>
        <w:t xml:space="preserve"> (</w:t>
      </w:r>
      <w:r w:rsidR="002C2C6B">
        <w:rPr>
          <w:sz w:val="26"/>
          <w:szCs w:val="26"/>
        </w:rPr>
        <w:t>в редакции постановлени</w:t>
      </w:r>
      <w:r w:rsidR="00F13ABB">
        <w:rPr>
          <w:sz w:val="26"/>
          <w:szCs w:val="26"/>
        </w:rPr>
        <w:t>я</w:t>
      </w:r>
      <w:r w:rsidR="002C2C6B" w:rsidRPr="00435F8A">
        <w:rPr>
          <w:sz w:val="26"/>
          <w:szCs w:val="26"/>
        </w:rPr>
        <w:t xml:space="preserve"> Администрации города Переславля-Залесского</w:t>
      </w:r>
      <w:r w:rsidR="00D420B4" w:rsidRPr="00042B8C">
        <w:rPr>
          <w:kern w:val="36"/>
          <w:sz w:val="26"/>
          <w:szCs w:val="26"/>
        </w:rPr>
        <w:t xml:space="preserve"> о</w:t>
      </w:r>
      <w:r w:rsidR="00D420B4" w:rsidRPr="00042B8C">
        <w:rPr>
          <w:sz w:val="26"/>
          <w:szCs w:val="26"/>
        </w:rPr>
        <w:t>т 16.07.2019 № ПОС.03-1624/19)</w:t>
      </w:r>
      <w:r w:rsidR="00D420B4" w:rsidRPr="00042B8C">
        <w:rPr>
          <w:kern w:val="36"/>
          <w:sz w:val="26"/>
          <w:szCs w:val="26"/>
        </w:rPr>
        <w:t xml:space="preserve"> следующие изменения:</w:t>
      </w:r>
    </w:p>
    <w:p w:rsidR="00CA144C" w:rsidRPr="004D1BD5" w:rsidRDefault="00CA144C" w:rsidP="00384CF5">
      <w:pPr>
        <w:ind w:firstLine="709"/>
        <w:contextualSpacing/>
        <w:jc w:val="both"/>
        <w:outlineLvl w:val="0"/>
        <w:rPr>
          <w:sz w:val="26"/>
          <w:szCs w:val="26"/>
        </w:rPr>
      </w:pPr>
      <w:r w:rsidRPr="004D1BD5">
        <w:rPr>
          <w:kern w:val="36"/>
          <w:sz w:val="26"/>
          <w:szCs w:val="26"/>
        </w:rPr>
        <w:t>1.1.</w:t>
      </w:r>
      <w:r w:rsidRPr="004D1BD5">
        <w:rPr>
          <w:sz w:val="26"/>
          <w:szCs w:val="26"/>
        </w:rPr>
        <w:t xml:space="preserve"> </w:t>
      </w:r>
      <w:r w:rsidR="002C2C6B" w:rsidRPr="004D1BD5">
        <w:rPr>
          <w:sz w:val="26"/>
          <w:szCs w:val="26"/>
        </w:rPr>
        <w:t>В абзаце втором пункта</w:t>
      </w:r>
      <w:r w:rsidR="007065E9" w:rsidRPr="004D1BD5">
        <w:rPr>
          <w:sz w:val="26"/>
          <w:szCs w:val="26"/>
        </w:rPr>
        <w:t xml:space="preserve"> 3.2</w:t>
      </w:r>
      <w:r w:rsidR="00D22E89" w:rsidRPr="004D1BD5">
        <w:rPr>
          <w:sz w:val="26"/>
          <w:szCs w:val="26"/>
        </w:rPr>
        <w:t xml:space="preserve"> </w:t>
      </w:r>
      <w:r w:rsidR="00B11D1C" w:rsidRPr="004D1BD5">
        <w:rPr>
          <w:sz w:val="26"/>
          <w:szCs w:val="26"/>
        </w:rPr>
        <w:t>раздела</w:t>
      </w:r>
      <w:r w:rsidR="00D22E89" w:rsidRPr="004D1BD5">
        <w:rPr>
          <w:sz w:val="26"/>
          <w:szCs w:val="26"/>
        </w:rPr>
        <w:t xml:space="preserve"> 3 </w:t>
      </w:r>
      <w:r w:rsidR="00E11D95">
        <w:rPr>
          <w:sz w:val="26"/>
          <w:szCs w:val="26"/>
        </w:rPr>
        <w:t>П</w:t>
      </w:r>
      <w:r w:rsidR="00410409">
        <w:rPr>
          <w:sz w:val="26"/>
          <w:szCs w:val="26"/>
        </w:rPr>
        <w:t>риложения 1 «</w:t>
      </w:r>
      <w:r w:rsidRPr="004D1BD5">
        <w:rPr>
          <w:sz w:val="26"/>
          <w:szCs w:val="26"/>
        </w:rPr>
        <w:t xml:space="preserve">Правил размещения и демонтажа нестационарных объектов на территории городского округа </w:t>
      </w:r>
      <w:r w:rsidRPr="004D1BD5">
        <w:rPr>
          <w:kern w:val="36"/>
          <w:sz w:val="26"/>
          <w:szCs w:val="26"/>
        </w:rPr>
        <w:t xml:space="preserve">города Переславля-Залесского </w:t>
      </w:r>
      <w:r w:rsidRPr="004D1BD5">
        <w:rPr>
          <w:sz w:val="26"/>
          <w:szCs w:val="26"/>
        </w:rPr>
        <w:t>Ярославской области</w:t>
      </w:r>
      <w:r w:rsidR="00410409">
        <w:rPr>
          <w:sz w:val="26"/>
          <w:szCs w:val="26"/>
        </w:rPr>
        <w:t>»</w:t>
      </w:r>
      <w:r w:rsidR="00D22E89" w:rsidRPr="004D1BD5">
        <w:rPr>
          <w:sz w:val="26"/>
          <w:szCs w:val="26"/>
        </w:rPr>
        <w:t xml:space="preserve"> слова «не более 5 (пяти) лет» заменить </w:t>
      </w:r>
      <w:r w:rsidR="009643CE" w:rsidRPr="004D1BD5">
        <w:rPr>
          <w:sz w:val="26"/>
          <w:szCs w:val="26"/>
        </w:rPr>
        <w:t>словами</w:t>
      </w:r>
      <w:r w:rsidR="007065E9" w:rsidRPr="004D1BD5">
        <w:rPr>
          <w:sz w:val="26"/>
          <w:szCs w:val="26"/>
        </w:rPr>
        <w:t xml:space="preserve"> «не более 7 (семи) лет»;</w:t>
      </w:r>
    </w:p>
    <w:p w:rsidR="009643CE" w:rsidRDefault="008135AD" w:rsidP="00384CF5">
      <w:pPr>
        <w:ind w:firstLine="709"/>
        <w:contextualSpacing/>
        <w:jc w:val="both"/>
        <w:outlineLvl w:val="0"/>
        <w:rPr>
          <w:sz w:val="26"/>
          <w:szCs w:val="26"/>
        </w:rPr>
      </w:pPr>
      <w:r w:rsidRPr="004D1BD5">
        <w:rPr>
          <w:sz w:val="26"/>
          <w:szCs w:val="26"/>
        </w:rPr>
        <w:t xml:space="preserve">1.2. </w:t>
      </w:r>
      <w:r w:rsidR="007065E9" w:rsidRPr="004D1BD5">
        <w:rPr>
          <w:sz w:val="26"/>
          <w:szCs w:val="26"/>
        </w:rPr>
        <w:t>В пункте 7.8</w:t>
      </w:r>
      <w:r w:rsidR="00CA3169" w:rsidRPr="004D1BD5">
        <w:rPr>
          <w:sz w:val="26"/>
          <w:szCs w:val="26"/>
        </w:rPr>
        <w:t xml:space="preserve"> раздела</w:t>
      </w:r>
      <w:r w:rsidR="007065E9" w:rsidRPr="004D1BD5">
        <w:rPr>
          <w:sz w:val="26"/>
          <w:szCs w:val="26"/>
        </w:rPr>
        <w:t xml:space="preserve"> 7 </w:t>
      </w:r>
      <w:r w:rsidR="00E11D95">
        <w:rPr>
          <w:sz w:val="26"/>
          <w:szCs w:val="26"/>
        </w:rPr>
        <w:t>П</w:t>
      </w:r>
      <w:r w:rsidR="00410409">
        <w:rPr>
          <w:sz w:val="26"/>
          <w:szCs w:val="26"/>
        </w:rPr>
        <w:t>риложения 2 «</w:t>
      </w:r>
      <w:r w:rsidR="00CA144C" w:rsidRPr="004D1BD5">
        <w:rPr>
          <w:sz w:val="26"/>
          <w:szCs w:val="26"/>
        </w:rPr>
        <w:t>Положени</w:t>
      </w:r>
      <w:r w:rsidR="00410409">
        <w:rPr>
          <w:sz w:val="26"/>
          <w:szCs w:val="26"/>
        </w:rPr>
        <w:t>е</w:t>
      </w:r>
      <w:r w:rsidR="00CA144C" w:rsidRPr="004D1BD5">
        <w:rPr>
          <w:sz w:val="26"/>
          <w:szCs w:val="26"/>
        </w:rPr>
        <w:t xml:space="preserve"> об открытых торгах на право размещения нестационарных торговых объектов на территории городского округа </w:t>
      </w:r>
      <w:r w:rsidR="00CA144C" w:rsidRPr="004D1BD5">
        <w:rPr>
          <w:kern w:val="36"/>
          <w:sz w:val="26"/>
          <w:szCs w:val="26"/>
        </w:rPr>
        <w:t>города Переславля-Залесского</w:t>
      </w:r>
      <w:r w:rsidR="00CA144C" w:rsidRPr="004D1BD5">
        <w:rPr>
          <w:sz w:val="26"/>
          <w:szCs w:val="26"/>
        </w:rPr>
        <w:t xml:space="preserve"> Ярославской области</w:t>
      </w:r>
      <w:r w:rsidR="006A5B60">
        <w:rPr>
          <w:sz w:val="26"/>
          <w:szCs w:val="26"/>
        </w:rPr>
        <w:t>»</w:t>
      </w:r>
      <w:r w:rsidR="00CA144C" w:rsidRPr="004D1BD5">
        <w:rPr>
          <w:sz w:val="26"/>
          <w:szCs w:val="26"/>
        </w:rPr>
        <w:t xml:space="preserve"> </w:t>
      </w:r>
      <w:r w:rsidR="007065E9" w:rsidRPr="004D1BD5">
        <w:rPr>
          <w:sz w:val="26"/>
          <w:szCs w:val="26"/>
        </w:rPr>
        <w:t xml:space="preserve">слова «не более 5 (пяти) лет» </w:t>
      </w:r>
      <w:r w:rsidR="009643CE" w:rsidRPr="004D1BD5">
        <w:rPr>
          <w:sz w:val="26"/>
          <w:szCs w:val="26"/>
        </w:rPr>
        <w:t>заменить словами «не более 7 (семи) лет»;</w:t>
      </w:r>
    </w:p>
    <w:p w:rsidR="007065E9" w:rsidRPr="00556A33" w:rsidRDefault="009643CE" w:rsidP="00384CF5">
      <w:pPr>
        <w:ind w:firstLine="709"/>
        <w:contextualSpacing/>
        <w:jc w:val="both"/>
        <w:outlineLvl w:val="0"/>
        <w:rPr>
          <w:sz w:val="26"/>
          <w:szCs w:val="26"/>
        </w:rPr>
      </w:pPr>
      <w:r w:rsidRPr="00556A33">
        <w:rPr>
          <w:sz w:val="26"/>
          <w:szCs w:val="26"/>
        </w:rPr>
        <w:t xml:space="preserve">1.3. </w:t>
      </w:r>
      <w:r w:rsidR="00CF4B02" w:rsidRPr="00556A33">
        <w:rPr>
          <w:sz w:val="26"/>
          <w:szCs w:val="26"/>
        </w:rPr>
        <w:t xml:space="preserve">В </w:t>
      </w:r>
      <w:r w:rsidR="00E351A6">
        <w:rPr>
          <w:sz w:val="26"/>
          <w:szCs w:val="26"/>
        </w:rPr>
        <w:t>П</w:t>
      </w:r>
      <w:r w:rsidR="00CF4B02" w:rsidRPr="00556A33">
        <w:rPr>
          <w:sz w:val="26"/>
          <w:szCs w:val="26"/>
        </w:rPr>
        <w:t>риложении 1 к</w:t>
      </w:r>
      <w:r w:rsidR="00E351A6">
        <w:rPr>
          <w:sz w:val="26"/>
          <w:szCs w:val="26"/>
        </w:rPr>
        <w:t xml:space="preserve"> Приложени</w:t>
      </w:r>
      <w:r w:rsidR="00E11D95">
        <w:rPr>
          <w:sz w:val="26"/>
          <w:szCs w:val="26"/>
        </w:rPr>
        <w:t>ю</w:t>
      </w:r>
      <w:r w:rsidR="00E351A6">
        <w:rPr>
          <w:sz w:val="26"/>
          <w:szCs w:val="26"/>
        </w:rPr>
        <w:t xml:space="preserve"> 2</w:t>
      </w:r>
      <w:r w:rsidR="00CF4B02" w:rsidRPr="00556A33">
        <w:rPr>
          <w:sz w:val="26"/>
          <w:szCs w:val="26"/>
        </w:rPr>
        <w:t xml:space="preserve"> </w:t>
      </w:r>
      <w:r w:rsidR="00E351A6">
        <w:rPr>
          <w:sz w:val="26"/>
          <w:szCs w:val="26"/>
        </w:rPr>
        <w:t>«</w:t>
      </w:r>
      <w:r w:rsidR="00CF4B02" w:rsidRPr="00556A33">
        <w:rPr>
          <w:sz w:val="26"/>
          <w:szCs w:val="26"/>
        </w:rPr>
        <w:t>Положени</w:t>
      </w:r>
      <w:r w:rsidR="00E351A6">
        <w:rPr>
          <w:sz w:val="26"/>
          <w:szCs w:val="26"/>
        </w:rPr>
        <w:t>е</w:t>
      </w:r>
      <w:r w:rsidR="00CF4B02" w:rsidRPr="00556A33">
        <w:rPr>
          <w:sz w:val="26"/>
          <w:szCs w:val="26"/>
        </w:rPr>
        <w:t xml:space="preserve"> об открытых торгах на право размещения нестационарных торговых объектов на территории городского округа города Переславля-Залесского Ярославской области</w:t>
      </w:r>
      <w:r w:rsidR="00E351A6">
        <w:rPr>
          <w:sz w:val="26"/>
          <w:szCs w:val="26"/>
        </w:rPr>
        <w:t>»</w:t>
      </w:r>
      <w:r w:rsidR="00CF4B02" w:rsidRPr="00556A33">
        <w:rPr>
          <w:sz w:val="26"/>
          <w:szCs w:val="26"/>
        </w:rPr>
        <w:t xml:space="preserve"> </w:t>
      </w:r>
      <w:r w:rsidRPr="00556A33">
        <w:rPr>
          <w:sz w:val="26"/>
          <w:szCs w:val="26"/>
        </w:rPr>
        <w:t>Методик</w:t>
      </w:r>
      <w:r w:rsidR="007E15E0" w:rsidRPr="00556A33">
        <w:rPr>
          <w:sz w:val="26"/>
          <w:szCs w:val="26"/>
        </w:rPr>
        <w:t>у</w:t>
      </w:r>
      <w:r w:rsidRPr="00556A33">
        <w:rPr>
          <w:sz w:val="26"/>
          <w:szCs w:val="26"/>
        </w:rPr>
        <w:t xml:space="preserve"> определения стартовой цены договора на право размещения нестационарного торгового объекта</w:t>
      </w:r>
      <w:r w:rsidR="00172BCA" w:rsidRPr="00556A33">
        <w:rPr>
          <w:sz w:val="26"/>
          <w:szCs w:val="26"/>
        </w:rPr>
        <w:t xml:space="preserve"> изложить в следующей редакции согласно </w:t>
      </w:r>
      <w:r w:rsidR="00384CF5">
        <w:rPr>
          <w:sz w:val="26"/>
          <w:szCs w:val="26"/>
        </w:rPr>
        <w:t>п</w:t>
      </w:r>
      <w:r w:rsidR="00172BCA" w:rsidRPr="00556A33">
        <w:rPr>
          <w:sz w:val="26"/>
          <w:szCs w:val="26"/>
        </w:rPr>
        <w:t>риложению 1</w:t>
      </w:r>
      <w:r w:rsidR="00603941" w:rsidRPr="00556A33">
        <w:rPr>
          <w:sz w:val="26"/>
          <w:szCs w:val="26"/>
        </w:rPr>
        <w:t>.</w:t>
      </w:r>
    </w:p>
    <w:p w:rsidR="00CA144C" w:rsidRDefault="007E15E0" w:rsidP="00384CF5">
      <w:pPr>
        <w:ind w:firstLine="709"/>
        <w:contextualSpacing/>
        <w:jc w:val="both"/>
        <w:outlineLvl w:val="0"/>
        <w:rPr>
          <w:sz w:val="26"/>
          <w:szCs w:val="26"/>
        </w:rPr>
      </w:pPr>
      <w:r w:rsidRPr="0026111B">
        <w:rPr>
          <w:sz w:val="26"/>
          <w:szCs w:val="26"/>
        </w:rPr>
        <w:t>1.4</w:t>
      </w:r>
      <w:r w:rsidR="00CA144C" w:rsidRPr="0026111B">
        <w:rPr>
          <w:sz w:val="26"/>
          <w:szCs w:val="26"/>
        </w:rPr>
        <w:t xml:space="preserve">. </w:t>
      </w:r>
      <w:proofErr w:type="gramStart"/>
      <w:r w:rsidR="0026111B" w:rsidRPr="0026111B">
        <w:rPr>
          <w:sz w:val="26"/>
          <w:szCs w:val="26"/>
        </w:rPr>
        <w:t>Пункт 2 раздела «Общие данные»</w:t>
      </w:r>
      <w:r w:rsidR="00E11D95">
        <w:rPr>
          <w:sz w:val="26"/>
          <w:szCs w:val="26"/>
        </w:rPr>
        <w:t xml:space="preserve"> Приложения 3</w:t>
      </w:r>
      <w:r w:rsidR="0026111B" w:rsidRPr="0026111B">
        <w:rPr>
          <w:sz w:val="26"/>
          <w:szCs w:val="26"/>
        </w:rPr>
        <w:t xml:space="preserve"> </w:t>
      </w:r>
      <w:r w:rsidR="00E11D95">
        <w:rPr>
          <w:sz w:val="26"/>
          <w:szCs w:val="26"/>
        </w:rPr>
        <w:t>«</w:t>
      </w:r>
      <w:r w:rsidR="0026111B" w:rsidRPr="0026111B">
        <w:rPr>
          <w:sz w:val="26"/>
          <w:szCs w:val="26"/>
        </w:rPr>
        <w:t>Архитектурно-дизайнерско</w:t>
      </w:r>
      <w:r w:rsidR="00E11D95">
        <w:rPr>
          <w:sz w:val="26"/>
          <w:szCs w:val="26"/>
        </w:rPr>
        <w:t>е</w:t>
      </w:r>
      <w:r w:rsidR="0032543F">
        <w:rPr>
          <w:sz w:val="26"/>
          <w:szCs w:val="26"/>
        </w:rPr>
        <w:t xml:space="preserve"> решени</w:t>
      </w:r>
      <w:r w:rsidR="00E11D95">
        <w:rPr>
          <w:sz w:val="26"/>
          <w:szCs w:val="26"/>
        </w:rPr>
        <w:t>е</w:t>
      </w:r>
      <w:r w:rsidR="0026111B" w:rsidRPr="0026111B">
        <w:rPr>
          <w:sz w:val="26"/>
          <w:szCs w:val="26"/>
        </w:rPr>
        <w:t xml:space="preserve"> нестационарных торговых объектов, расположенных на территории городского округа </w:t>
      </w:r>
      <w:r w:rsidR="0026111B" w:rsidRPr="0026111B">
        <w:rPr>
          <w:kern w:val="36"/>
          <w:sz w:val="26"/>
          <w:szCs w:val="26"/>
        </w:rPr>
        <w:t xml:space="preserve">города Переславля-Залесского </w:t>
      </w:r>
      <w:r w:rsidR="0026111B" w:rsidRPr="0026111B">
        <w:rPr>
          <w:sz w:val="26"/>
          <w:szCs w:val="26"/>
        </w:rPr>
        <w:t>Ярославской области</w:t>
      </w:r>
      <w:r w:rsidR="00E11D95">
        <w:rPr>
          <w:sz w:val="26"/>
          <w:szCs w:val="26"/>
        </w:rPr>
        <w:t>»</w:t>
      </w:r>
      <w:r w:rsidR="0026111B" w:rsidRPr="0026111B">
        <w:rPr>
          <w:sz w:val="26"/>
          <w:szCs w:val="26"/>
        </w:rPr>
        <w:t xml:space="preserve"> дополнить абзацем следующего содержания</w:t>
      </w:r>
      <w:r w:rsidR="0032543F">
        <w:rPr>
          <w:sz w:val="26"/>
          <w:szCs w:val="26"/>
        </w:rPr>
        <w:t>:</w:t>
      </w:r>
      <w:r w:rsidR="0026111B" w:rsidRPr="0026111B">
        <w:rPr>
          <w:sz w:val="26"/>
          <w:szCs w:val="26"/>
        </w:rPr>
        <w:t xml:space="preserve"> «</w:t>
      </w:r>
      <w:r w:rsidR="00E11D95">
        <w:rPr>
          <w:sz w:val="26"/>
          <w:szCs w:val="26"/>
        </w:rPr>
        <w:t xml:space="preserve">- </w:t>
      </w:r>
      <w:r w:rsidR="0026111B" w:rsidRPr="0026111B">
        <w:rPr>
          <w:sz w:val="26"/>
          <w:szCs w:val="26"/>
        </w:rPr>
        <w:t xml:space="preserve">торговая тележка </w:t>
      </w:r>
      <w:r w:rsidR="0032543F">
        <w:rPr>
          <w:sz w:val="26"/>
          <w:szCs w:val="26"/>
        </w:rPr>
        <w:t>–</w:t>
      </w:r>
      <w:r w:rsidR="0026111B" w:rsidRPr="0026111B">
        <w:rPr>
          <w:sz w:val="26"/>
          <w:szCs w:val="26"/>
        </w:rPr>
        <w:t xml:space="preserve">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roofErr w:type="gramEnd"/>
    </w:p>
    <w:p w:rsidR="0026111B" w:rsidRPr="0026111B" w:rsidRDefault="0026111B" w:rsidP="00384CF5">
      <w:pPr>
        <w:ind w:firstLine="709"/>
        <w:contextualSpacing/>
        <w:jc w:val="both"/>
        <w:outlineLvl w:val="0"/>
        <w:rPr>
          <w:b/>
          <w:sz w:val="26"/>
          <w:szCs w:val="26"/>
        </w:rPr>
      </w:pPr>
      <w:r>
        <w:rPr>
          <w:sz w:val="26"/>
          <w:szCs w:val="26"/>
        </w:rPr>
        <w:t xml:space="preserve">1.5. Раздел «Вид НТО: торговая галерея» </w:t>
      </w:r>
      <w:r w:rsidR="00F3478E">
        <w:rPr>
          <w:sz w:val="26"/>
          <w:szCs w:val="26"/>
        </w:rPr>
        <w:t>Приложения 3</w:t>
      </w:r>
      <w:r w:rsidR="00F3478E" w:rsidRPr="0026111B">
        <w:rPr>
          <w:sz w:val="26"/>
          <w:szCs w:val="26"/>
        </w:rPr>
        <w:t xml:space="preserve"> </w:t>
      </w:r>
      <w:r w:rsidR="00F3478E">
        <w:rPr>
          <w:sz w:val="26"/>
          <w:szCs w:val="26"/>
        </w:rPr>
        <w:t>«</w:t>
      </w:r>
      <w:r w:rsidR="00F3478E" w:rsidRPr="0026111B">
        <w:rPr>
          <w:sz w:val="26"/>
          <w:szCs w:val="26"/>
        </w:rPr>
        <w:t>Архитектурно-</w:t>
      </w:r>
      <w:proofErr w:type="gramStart"/>
      <w:r w:rsidR="00F3478E" w:rsidRPr="0026111B">
        <w:rPr>
          <w:sz w:val="26"/>
          <w:szCs w:val="26"/>
        </w:rPr>
        <w:t>дизайнерско</w:t>
      </w:r>
      <w:r w:rsidR="00F3478E">
        <w:rPr>
          <w:sz w:val="26"/>
          <w:szCs w:val="26"/>
        </w:rPr>
        <w:t>е решение</w:t>
      </w:r>
      <w:proofErr w:type="gramEnd"/>
      <w:r w:rsidRPr="0026111B">
        <w:rPr>
          <w:sz w:val="26"/>
          <w:szCs w:val="26"/>
        </w:rPr>
        <w:t xml:space="preserve"> нестационарных торговых объектов, расположенных на территории городского округа </w:t>
      </w:r>
      <w:r w:rsidRPr="0026111B">
        <w:rPr>
          <w:kern w:val="36"/>
          <w:sz w:val="26"/>
          <w:szCs w:val="26"/>
        </w:rPr>
        <w:t xml:space="preserve">города Переславля-Залесского </w:t>
      </w:r>
      <w:r w:rsidR="0032543F">
        <w:rPr>
          <w:sz w:val="26"/>
          <w:szCs w:val="26"/>
        </w:rPr>
        <w:t>Ярославской области</w:t>
      </w:r>
      <w:r w:rsidR="00F3478E">
        <w:rPr>
          <w:sz w:val="26"/>
          <w:szCs w:val="26"/>
        </w:rPr>
        <w:t>»</w:t>
      </w:r>
      <w:r>
        <w:rPr>
          <w:b/>
          <w:sz w:val="26"/>
          <w:szCs w:val="26"/>
        </w:rPr>
        <w:t xml:space="preserve"> </w:t>
      </w:r>
      <w:r w:rsidRPr="00556A33">
        <w:rPr>
          <w:sz w:val="26"/>
          <w:szCs w:val="26"/>
        </w:rPr>
        <w:t xml:space="preserve">изложить в следующей редакции согласно </w:t>
      </w:r>
      <w:r w:rsidR="00384CF5">
        <w:rPr>
          <w:sz w:val="26"/>
          <w:szCs w:val="26"/>
        </w:rPr>
        <w:t>п</w:t>
      </w:r>
      <w:r>
        <w:rPr>
          <w:sz w:val="26"/>
          <w:szCs w:val="26"/>
        </w:rPr>
        <w:t>риложению 2.</w:t>
      </w:r>
    </w:p>
    <w:p w:rsidR="00CA144C" w:rsidRPr="00042B8C" w:rsidRDefault="00CA144C" w:rsidP="00042B8C">
      <w:pPr>
        <w:ind w:firstLine="709"/>
        <w:jc w:val="both"/>
        <w:rPr>
          <w:sz w:val="26"/>
          <w:szCs w:val="26"/>
        </w:rPr>
      </w:pPr>
      <w:r w:rsidRPr="00042B8C">
        <w:rPr>
          <w:sz w:val="26"/>
          <w:szCs w:val="26"/>
        </w:rPr>
        <w:t>2. Настоящее постановление опубликовать в газете «Переславская неделя» и разместить на официальном сайте органов местного самоуправления города Переславля-Залесского.</w:t>
      </w:r>
    </w:p>
    <w:p w:rsidR="00CA144C" w:rsidRPr="00042B8C" w:rsidRDefault="00042B8C" w:rsidP="001B7881">
      <w:pPr>
        <w:widowControl w:val="0"/>
        <w:autoSpaceDE w:val="0"/>
        <w:autoSpaceDN w:val="0"/>
        <w:adjustRightInd w:val="0"/>
        <w:ind w:firstLine="720"/>
        <w:jc w:val="both"/>
        <w:rPr>
          <w:sz w:val="26"/>
          <w:szCs w:val="26"/>
        </w:rPr>
      </w:pPr>
      <w:r>
        <w:rPr>
          <w:sz w:val="26"/>
          <w:szCs w:val="26"/>
        </w:rPr>
        <w:t>3</w:t>
      </w:r>
      <w:r w:rsidR="00CA144C" w:rsidRPr="00042B8C">
        <w:rPr>
          <w:sz w:val="26"/>
          <w:szCs w:val="26"/>
        </w:rPr>
        <w:t>. Постановление вступает в силу после официального опубликования.</w:t>
      </w:r>
    </w:p>
    <w:p w:rsidR="00042B8C" w:rsidRDefault="00042B8C" w:rsidP="00042B8C">
      <w:pPr>
        <w:widowControl w:val="0"/>
        <w:autoSpaceDE w:val="0"/>
        <w:autoSpaceDN w:val="0"/>
        <w:adjustRightInd w:val="0"/>
        <w:ind w:firstLine="720"/>
        <w:jc w:val="both"/>
        <w:rPr>
          <w:color w:val="000000"/>
          <w:sz w:val="26"/>
          <w:szCs w:val="26"/>
        </w:rPr>
      </w:pPr>
      <w:r>
        <w:rPr>
          <w:sz w:val="26"/>
          <w:szCs w:val="26"/>
        </w:rPr>
        <w:t>4</w:t>
      </w:r>
      <w:r w:rsidR="00CA144C" w:rsidRPr="00042B8C">
        <w:rPr>
          <w:sz w:val="26"/>
          <w:szCs w:val="26"/>
        </w:rPr>
        <w:t xml:space="preserve">. </w:t>
      </w:r>
      <w:proofErr w:type="gramStart"/>
      <w:r>
        <w:rPr>
          <w:sz w:val="26"/>
          <w:szCs w:val="26"/>
        </w:rPr>
        <w:t>Контроль за</w:t>
      </w:r>
      <w:proofErr w:type="gramEnd"/>
      <w:r>
        <w:rPr>
          <w:sz w:val="26"/>
          <w:szCs w:val="26"/>
        </w:rPr>
        <w:t xml:space="preserve"> исполнением настоящего постановления возложить на первого заместителя Главы Администрации города Переславля-Залесского Груздева С.В.</w:t>
      </w:r>
    </w:p>
    <w:p w:rsidR="00042B8C" w:rsidRDefault="00042B8C" w:rsidP="00042B8C">
      <w:pPr>
        <w:autoSpaceDE w:val="0"/>
        <w:jc w:val="both"/>
        <w:rPr>
          <w:color w:val="000000"/>
          <w:sz w:val="26"/>
          <w:szCs w:val="26"/>
        </w:rPr>
      </w:pPr>
    </w:p>
    <w:p w:rsidR="00BC1A47" w:rsidRDefault="00BC1A47" w:rsidP="00042B8C">
      <w:pPr>
        <w:autoSpaceDE w:val="0"/>
        <w:jc w:val="both"/>
        <w:rPr>
          <w:color w:val="000000"/>
          <w:sz w:val="26"/>
          <w:szCs w:val="26"/>
        </w:rPr>
      </w:pPr>
    </w:p>
    <w:p w:rsidR="001B6295" w:rsidRDefault="001B6295" w:rsidP="00042B8C">
      <w:pPr>
        <w:autoSpaceDE w:val="0"/>
        <w:jc w:val="both"/>
        <w:rPr>
          <w:color w:val="000000"/>
          <w:sz w:val="26"/>
          <w:szCs w:val="26"/>
        </w:rPr>
      </w:pPr>
    </w:p>
    <w:p w:rsidR="001B6295" w:rsidRDefault="001B6295" w:rsidP="00756A3C">
      <w:pPr>
        <w:tabs>
          <w:tab w:val="left" w:pos="8145"/>
        </w:tabs>
        <w:rPr>
          <w:sz w:val="26"/>
          <w:szCs w:val="26"/>
        </w:rPr>
      </w:pPr>
      <w:r>
        <w:rPr>
          <w:sz w:val="26"/>
          <w:szCs w:val="26"/>
        </w:rPr>
        <w:t>Глава городского округа</w:t>
      </w:r>
    </w:p>
    <w:p w:rsidR="00756A3C" w:rsidRDefault="00756A3C" w:rsidP="00756A3C">
      <w:pPr>
        <w:tabs>
          <w:tab w:val="left" w:pos="8145"/>
        </w:tabs>
        <w:rPr>
          <w:sz w:val="26"/>
          <w:szCs w:val="26"/>
        </w:rPr>
      </w:pPr>
      <w:r>
        <w:rPr>
          <w:sz w:val="26"/>
          <w:szCs w:val="26"/>
        </w:rPr>
        <w:t xml:space="preserve">города Переславля-Залесского                           </w:t>
      </w:r>
      <w:r w:rsidR="001B6295">
        <w:rPr>
          <w:sz w:val="26"/>
          <w:szCs w:val="26"/>
        </w:rPr>
        <w:t xml:space="preserve">                              </w:t>
      </w:r>
      <w:r>
        <w:rPr>
          <w:sz w:val="26"/>
          <w:szCs w:val="26"/>
        </w:rPr>
        <w:t xml:space="preserve">    </w:t>
      </w:r>
      <w:r w:rsidR="001B6295">
        <w:rPr>
          <w:sz w:val="26"/>
          <w:szCs w:val="26"/>
        </w:rPr>
        <w:t>В.А. Астраханцев</w:t>
      </w:r>
    </w:p>
    <w:p w:rsidR="00756A3C" w:rsidRDefault="00756A3C" w:rsidP="00756A3C">
      <w:pPr>
        <w:rPr>
          <w:sz w:val="26"/>
          <w:szCs w:val="26"/>
        </w:rPr>
      </w:pPr>
    </w:p>
    <w:p w:rsidR="00756A3C" w:rsidRPr="00756A3C" w:rsidRDefault="00756A3C" w:rsidP="00756A3C">
      <w:pPr>
        <w:rPr>
          <w:sz w:val="26"/>
          <w:szCs w:val="26"/>
        </w:rPr>
        <w:sectPr w:rsidR="00756A3C" w:rsidRPr="00756A3C" w:rsidSect="00384CF5">
          <w:pgSz w:w="11906" w:h="16838"/>
          <w:pgMar w:top="1134" w:right="567" w:bottom="1134" w:left="1701" w:header="708" w:footer="708" w:gutter="0"/>
          <w:cols w:space="708"/>
          <w:docGrid w:linePitch="360"/>
        </w:sectPr>
      </w:pPr>
    </w:p>
    <w:p w:rsidR="00CA144C" w:rsidRDefault="00CA144C" w:rsidP="00D872C1">
      <w:pPr>
        <w:tabs>
          <w:tab w:val="left" w:pos="5670"/>
        </w:tabs>
        <w:ind w:firstLine="4536"/>
      </w:pPr>
      <w:r w:rsidRPr="00EA1834">
        <w:lastRenderedPageBreak/>
        <w:t xml:space="preserve">Приложение </w:t>
      </w:r>
      <w:r>
        <w:t>1</w:t>
      </w:r>
    </w:p>
    <w:p w:rsidR="00963257" w:rsidRDefault="00CA144C" w:rsidP="00D872C1">
      <w:pPr>
        <w:ind w:firstLine="4536"/>
      </w:pPr>
      <w:r w:rsidRPr="00EA1834">
        <w:t xml:space="preserve">к постановлению Администрации </w:t>
      </w:r>
    </w:p>
    <w:p w:rsidR="00CA144C" w:rsidRDefault="00CA144C" w:rsidP="00D872C1">
      <w:pPr>
        <w:ind w:firstLine="4536"/>
      </w:pPr>
      <w:r>
        <w:t>города</w:t>
      </w:r>
      <w:r w:rsidRPr="00EA1834">
        <w:t xml:space="preserve"> Переславля-Залесского</w:t>
      </w:r>
    </w:p>
    <w:p w:rsidR="00DB30B9" w:rsidRDefault="00DB30B9" w:rsidP="00DB30B9">
      <w:pPr>
        <w:jc w:val="center"/>
        <w:rPr>
          <w:sz w:val="26"/>
          <w:szCs w:val="26"/>
        </w:rPr>
      </w:pPr>
      <w:r>
        <w:t xml:space="preserve">                                                   </w:t>
      </w:r>
      <w:r w:rsidR="00CA144C" w:rsidRPr="00A97084">
        <w:t xml:space="preserve">от </w:t>
      </w:r>
      <w:r w:rsidRPr="00DB30B9">
        <w:t>05.08.2020 № ПОС.03-1325/20</w:t>
      </w:r>
      <w:r w:rsidRPr="00384CF5">
        <w:rPr>
          <w:sz w:val="26"/>
          <w:szCs w:val="26"/>
        </w:rPr>
        <w:t xml:space="preserve"> </w:t>
      </w:r>
    </w:p>
    <w:p w:rsidR="00DB30B9" w:rsidRPr="00384CF5" w:rsidRDefault="00DB30B9" w:rsidP="00DB30B9">
      <w:pPr>
        <w:jc w:val="center"/>
        <w:rPr>
          <w:sz w:val="26"/>
          <w:szCs w:val="26"/>
        </w:rPr>
      </w:pPr>
    </w:p>
    <w:p w:rsidR="00D872C1" w:rsidRPr="00EA1834" w:rsidRDefault="00D872C1" w:rsidP="00DB30B9">
      <w:pPr>
        <w:tabs>
          <w:tab w:val="left" w:pos="5670"/>
        </w:tabs>
        <w:autoSpaceDE w:val="0"/>
        <w:spacing w:after="240"/>
        <w:ind w:firstLine="4536"/>
        <w:jc w:val="both"/>
      </w:pPr>
      <w:r w:rsidRPr="00EA1834">
        <w:t xml:space="preserve">Приложение 1 к Положению об открытых торгах на право размещения нестационарных торговых объектов на территории городского округа </w:t>
      </w:r>
      <w:r>
        <w:t xml:space="preserve">города </w:t>
      </w:r>
      <w:r w:rsidRPr="00EA1834">
        <w:t>Переславля-Залесского Ярославской области</w:t>
      </w:r>
    </w:p>
    <w:p w:rsidR="00963257" w:rsidRDefault="00963257" w:rsidP="00963257">
      <w:pPr>
        <w:tabs>
          <w:tab w:val="left" w:pos="5670"/>
        </w:tabs>
        <w:autoSpaceDE w:val="0"/>
        <w:spacing w:after="240"/>
        <w:ind w:firstLine="5670"/>
        <w:jc w:val="both"/>
      </w:pPr>
    </w:p>
    <w:p w:rsidR="00CA144C" w:rsidRPr="00EA1834" w:rsidRDefault="00CA144C" w:rsidP="001B3F2D">
      <w:pPr>
        <w:jc w:val="center"/>
      </w:pPr>
      <w:r w:rsidRPr="00EA1834">
        <w:t>МЕТОДИКА</w:t>
      </w:r>
    </w:p>
    <w:p w:rsidR="00CA144C" w:rsidRPr="00EA1834" w:rsidRDefault="00CA144C" w:rsidP="00BC1A47">
      <w:pPr>
        <w:spacing w:after="240"/>
        <w:jc w:val="center"/>
      </w:pPr>
      <w:r w:rsidRPr="00EA1834">
        <w:t>ОПРЕДЕЛЕНИЯ СТАРТОВОЙ ЦЕНЫ ДОГОВОРА НА ПРАВО РАЗМЕЩЕНИЯ НЕСТАЦИОНАРНОГО ТОРГОВОГО ОБЪЕКТА</w:t>
      </w:r>
    </w:p>
    <w:p w:rsidR="00CA144C" w:rsidRDefault="00CA144C" w:rsidP="001B3F2D">
      <w:pPr>
        <w:ind w:firstLine="708"/>
        <w:jc w:val="both"/>
        <w:rPr>
          <w:sz w:val="18"/>
        </w:rPr>
      </w:pPr>
      <w:r w:rsidRPr="00EA1834">
        <w:t>Настоящая Методика определяет принципы расчета стартовой (начальной) цены договора на право размещения нестационарного торгового объекта при подготовке условий проведения открытых торгов на право размещения нестационарных торговых объектов.</w:t>
      </w:r>
    </w:p>
    <w:p w:rsidR="00BC1A47" w:rsidRPr="00BC1A47" w:rsidRDefault="00BC1A47" w:rsidP="001B3F2D">
      <w:pPr>
        <w:ind w:firstLine="708"/>
        <w:jc w:val="both"/>
        <w:rPr>
          <w:sz w:val="16"/>
        </w:rPr>
      </w:pPr>
    </w:p>
    <w:p w:rsidR="00CA144C" w:rsidRDefault="00CA144C" w:rsidP="00594F3A">
      <w:pPr>
        <w:jc w:val="center"/>
      </w:pPr>
      <w:r w:rsidRPr="00EA1834">
        <w:t xml:space="preserve">Расчет стартовой цены договора на право размещения </w:t>
      </w:r>
    </w:p>
    <w:p w:rsidR="00CA144C" w:rsidRPr="00EA1834" w:rsidRDefault="00CA144C" w:rsidP="00594F3A">
      <w:pPr>
        <w:jc w:val="center"/>
      </w:pPr>
      <w:r w:rsidRPr="00EA1834">
        <w:t>нестационарного торгового объекта</w:t>
      </w:r>
      <w:r>
        <w:t>:</w:t>
      </w:r>
    </w:p>
    <w:p w:rsidR="00CA144C" w:rsidRPr="00EA1834" w:rsidRDefault="00CA144C" w:rsidP="001B3F2D"/>
    <w:p w:rsidR="00CA144C" w:rsidRPr="00EA1834" w:rsidRDefault="00DB30B9" w:rsidP="001B3F2D">
      <w:pPr>
        <w:jc w:val="center"/>
      </w:pPr>
      <w:r>
        <w:rPr>
          <w:noProof/>
        </w:rPr>
        <w:pict>
          <v:shape id="Рисунок 2" o:spid="_x0000_i1027" type="#_x0000_t75" alt="http://kremlin-moscow.com/ris/2/0/ris206106.png" style="width:129pt;height:30.75pt;visibility:visible">
            <v:imagedata r:id="rId8" o:title=""/>
          </v:shape>
        </w:pict>
      </w:r>
    </w:p>
    <w:p w:rsidR="00CA144C" w:rsidRPr="00EA1834" w:rsidRDefault="00CA144C" w:rsidP="001B3F2D">
      <w:pPr>
        <w:jc w:val="both"/>
      </w:pPr>
      <w:r w:rsidRPr="00EA1834">
        <w:t>где:</w:t>
      </w:r>
    </w:p>
    <w:p w:rsidR="00CA144C" w:rsidRPr="00EA1834" w:rsidRDefault="00CA144C" w:rsidP="0013449F">
      <w:pPr>
        <w:ind w:firstLine="709"/>
        <w:jc w:val="both"/>
      </w:pPr>
      <w:proofErr w:type="gramStart"/>
      <w:r w:rsidRPr="00EA1834">
        <w:t>Ц</w:t>
      </w:r>
      <w:proofErr w:type="gramEnd"/>
      <w:r w:rsidRPr="00EA1834">
        <w:t xml:space="preserve"> </w:t>
      </w:r>
      <w:r w:rsidR="007E15E0" w:rsidRPr="00603941">
        <w:rPr>
          <w:sz w:val="26"/>
          <w:szCs w:val="26"/>
        </w:rPr>
        <w:t>–</w:t>
      </w:r>
      <w:r w:rsidRPr="00EA1834">
        <w:t xml:space="preserve"> стартовая цена договора на право размещения нестационарного торгового объекта;</w:t>
      </w:r>
    </w:p>
    <w:p w:rsidR="007E15E0" w:rsidRDefault="007E15E0" w:rsidP="00BC1A47">
      <w:pPr>
        <w:ind w:firstLine="709"/>
        <w:jc w:val="both"/>
        <w:rPr>
          <w:szCs w:val="28"/>
        </w:rPr>
      </w:pPr>
      <w:r w:rsidRPr="007E15E0">
        <w:rPr>
          <w:szCs w:val="28"/>
        </w:rPr>
        <w:t>С – средний уровень кадастровой стоимости земельных участков категории земель «Земли населенных пунктов» по</w:t>
      </w:r>
      <w:r w:rsidR="00BC1A47">
        <w:rPr>
          <w:szCs w:val="28"/>
        </w:rPr>
        <w:t xml:space="preserve"> сегменту «Предпринимательство», </w:t>
      </w:r>
      <w:r w:rsidR="00BC1A47">
        <w:t>утверждаемый уполномоченным органом исполнительной власти Ярославской области</w:t>
      </w:r>
      <w:r w:rsidR="00BC1A47">
        <w:rPr>
          <w:szCs w:val="28"/>
        </w:rPr>
        <w:t xml:space="preserve"> </w:t>
      </w:r>
      <w:r w:rsidRPr="007E15E0">
        <w:rPr>
          <w:szCs w:val="28"/>
        </w:rPr>
        <w:t>(руб./кв. м);</w:t>
      </w:r>
    </w:p>
    <w:p w:rsidR="00CA144C" w:rsidRPr="00EA1834" w:rsidRDefault="00CA144C" w:rsidP="0013449F">
      <w:pPr>
        <w:ind w:firstLine="709"/>
        <w:jc w:val="both"/>
      </w:pPr>
      <w:r>
        <w:t xml:space="preserve">К </w:t>
      </w:r>
      <w:r w:rsidRPr="00EA1834">
        <w:t>ас</w:t>
      </w:r>
      <w:proofErr w:type="gramStart"/>
      <w:r w:rsidRPr="00EA1834">
        <w:t>.</w:t>
      </w:r>
      <w:proofErr w:type="gramEnd"/>
      <w:r w:rsidRPr="00EA1834">
        <w:t xml:space="preserve"> </w:t>
      </w:r>
      <w:r w:rsidR="007E15E0" w:rsidRPr="00603941">
        <w:rPr>
          <w:sz w:val="26"/>
          <w:szCs w:val="26"/>
        </w:rPr>
        <w:t>–</w:t>
      </w:r>
      <w:r w:rsidRPr="00EA1834">
        <w:t xml:space="preserve"> </w:t>
      </w:r>
      <w:proofErr w:type="gramStart"/>
      <w:r w:rsidRPr="00EA1834">
        <w:t>к</w:t>
      </w:r>
      <w:proofErr w:type="gramEnd"/>
      <w:r w:rsidRPr="00EA1834">
        <w:t>оэффициент ассортимента товаров, реализуемых в нестационарном торговом объекте;</w:t>
      </w:r>
    </w:p>
    <w:p w:rsidR="00CA144C" w:rsidRPr="00F075A0" w:rsidRDefault="00CA144C" w:rsidP="0013449F">
      <w:pPr>
        <w:ind w:firstLine="709"/>
        <w:jc w:val="both"/>
      </w:pPr>
      <w:r w:rsidRPr="00F075A0">
        <w:t>S об</w:t>
      </w:r>
      <w:proofErr w:type="gramStart"/>
      <w:r w:rsidRPr="00F075A0">
        <w:t>.</w:t>
      </w:r>
      <w:proofErr w:type="gramEnd"/>
      <w:r w:rsidRPr="00F075A0">
        <w:t xml:space="preserve"> – </w:t>
      </w:r>
      <w:proofErr w:type="gramStart"/>
      <w:r w:rsidRPr="00F075A0">
        <w:t>о</w:t>
      </w:r>
      <w:proofErr w:type="gramEnd"/>
      <w:r w:rsidRPr="00F075A0">
        <w:t xml:space="preserve">бщая площадь для эксплуатации нестационарного торгового объекта (кв. м), установленная </w:t>
      </w:r>
      <w:r w:rsidRPr="003A6033">
        <w:t>Схемой размещения нестационарных торговых объектов на территории городского округа города Переславля-Залесского.</w:t>
      </w:r>
    </w:p>
    <w:p w:rsidR="007E15E0" w:rsidRDefault="00CA144C" w:rsidP="007E15E0">
      <w:pPr>
        <w:spacing w:after="240"/>
        <w:ind w:firstLine="709"/>
        <w:jc w:val="both"/>
      </w:pPr>
      <w:r w:rsidRPr="00EA1834">
        <w:t xml:space="preserve">Т </w:t>
      </w:r>
      <w:r w:rsidR="007E15E0" w:rsidRPr="00603941">
        <w:rPr>
          <w:sz w:val="26"/>
          <w:szCs w:val="26"/>
        </w:rPr>
        <w:t>–</w:t>
      </w:r>
      <w:r w:rsidRPr="00EA1834">
        <w:t xml:space="preserve"> срок размещения нестационарного торгового объекта в месяцах. В случае если количество месяцев размещения составляет дробное число, значение</w:t>
      </w:r>
      <w:proofErr w:type="gramStart"/>
      <w:r w:rsidRPr="00EA1834">
        <w:t xml:space="preserve"> Т</w:t>
      </w:r>
      <w:proofErr w:type="gramEnd"/>
      <w:r w:rsidRPr="00EA1834">
        <w:t xml:space="preserve"> округляется до целого числа в большую сторону.</w:t>
      </w:r>
    </w:p>
    <w:p w:rsidR="00CA144C" w:rsidRDefault="00CA144C" w:rsidP="007E15E0">
      <w:pPr>
        <w:spacing w:after="240"/>
        <w:jc w:val="center"/>
      </w:pPr>
      <w:r>
        <w:t>КОЭФФИЦИЕНТЫ АССОРТИМЕНТА ТОВАРОВ, РЕАЛИЗУЕМЫХ В НЕСТАЦИОНАРНОМ ТОРГОВОМ ОБЪЕКТЕ</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22"/>
        <w:gridCol w:w="7050"/>
        <w:gridCol w:w="1679"/>
      </w:tblGrid>
      <w:tr w:rsidR="00CA144C" w:rsidTr="00BC1A47">
        <w:trPr>
          <w:jc w:val="center"/>
        </w:trPr>
        <w:tc>
          <w:tcPr>
            <w:tcW w:w="522" w:type="dxa"/>
            <w:vAlign w:val="center"/>
          </w:tcPr>
          <w:p w:rsidR="00CA144C" w:rsidRDefault="00CA144C" w:rsidP="00F57708">
            <w:pPr>
              <w:jc w:val="center"/>
            </w:pPr>
            <w:r>
              <w:t xml:space="preserve">№ </w:t>
            </w:r>
            <w:proofErr w:type="gramStart"/>
            <w:r>
              <w:t>п</w:t>
            </w:r>
            <w:proofErr w:type="gramEnd"/>
            <w:r>
              <w:t>/п</w:t>
            </w:r>
          </w:p>
        </w:tc>
        <w:tc>
          <w:tcPr>
            <w:tcW w:w="7050" w:type="dxa"/>
            <w:vAlign w:val="center"/>
          </w:tcPr>
          <w:p w:rsidR="00CA144C" w:rsidRDefault="00CA144C" w:rsidP="00F57708">
            <w:pPr>
              <w:jc w:val="center"/>
            </w:pPr>
            <w:r>
              <w:t>Ассортимент</w:t>
            </w:r>
          </w:p>
        </w:tc>
        <w:tc>
          <w:tcPr>
            <w:tcW w:w="1679" w:type="dxa"/>
            <w:vAlign w:val="center"/>
          </w:tcPr>
          <w:p w:rsidR="00CA144C" w:rsidRDefault="00CA144C" w:rsidP="00F57708">
            <w:pPr>
              <w:jc w:val="center"/>
            </w:pPr>
            <w:r>
              <w:t>Коэффициент ассортимента (</w:t>
            </w:r>
            <w:proofErr w:type="gramStart"/>
            <w:r>
              <w:t>К</w:t>
            </w:r>
            <w:proofErr w:type="gramEnd"/>
            <w:r>
              <w:t xml:space="preserve"> ас.) </w:t>
            </w:r>
          </w:p>
        </w:tc>
      </w:tr>
      <w:tr w:rsidR="00CA144C" w:rsidTr="00BC1A47">
        <w:trPr>
          <w:jc w:val="center"/>
        </w:trPr>
        <w:tc>
          <w:tcPr>
            <w:tcW w:w="522" w:type="dxa"/>
            <w:vAlign w:val="center"/>
          </w:tcPr>
          <w:p w:rsidR="00CA144C" w:rsidRDefault="00CA144C" w:rsidP="00F57708">
            <w:pPr>
              <w:jc w:val="center"/>
            </w:pPr>
            <w:r>
              <w:t>1.</w:t>
            </w:r>
          </w:p>
        </w:tc>
        <w:tc>
          <w:tcPr>
            <w:tcW w:w="7050" w:type="dxa"/>
          </w:tcPr>
          <w:p w:rsidR="00CA144C" w:rsidRDefault="00CA144C" w:rsidP="00E74DAB">
            <w:r>
              <w:t>Продовольственные товары</w:t>
            </w:r>
          </w:p>
        </w:tc>
        <w:tc>
          <w:tcPr>
            <w:tcW w:w="1679" w:type="dxa"/>
            <w:vAlign w:val="center"/>
          </w:tcPr>
          <w:p w:rsidR="00CA144C" w:rsidRDefault="00CA144C" w:rsidP="00E74DAB">
            <w:pPr>
              <w:jc w:val="center"/>
            </w:pPr>
            <w:r>
              <w:t>1,2</w:t>
            </w:r>
          </w:p>
        </w:tc>
      </w:tr>
      <w:tr w:rsidR="00CA144C" w:rsidTr="00BC1A47">
        <w:trPr>
          <w:jc w:val="center"/>
        </w:trPr>
        <w:tc>
          <w:tcPr>
            <w:tcW w:w="522" w:type="dxa"/>
            <w:vAlign w:val="center"/>
          </w:tcPr>
          <w:p w:rsidR="00CA144C" w:rsidRDefault="00CA144C" w:rsidP="00F57708">
            <w:pPr>
              <w:jc w:val="center"/>
            </w:pPr>
            <w:r>
              <w:t>2.</w:t>
            </w:r>
          </w:p>
        </w:tc>
        <w:tc>
          <w:tcPr>
            <w:tcW w:w="7050" w:type="dxa"/>
          </w:tcPr>
          <w:p w:rsidR="00CA144C" w:rsidRDefault="00CA144C" w:rsidP="00F57708">
            <w:r>
              <w:t>Непродовольственные товары</w:t>
            </w:r>
          </w:p>
        </w:tc>
        <w:tc>
          <w:tcPr>
            <w:tcW w:w="1679" w:type="dxa"/>
            <w:vAlign w:val="center"/>
          </w:tcPr>
          <w:p w:rsidR="00CA144C" w:rsidRDefault="00CA144C" w:rsidP="00E74DAB">
            <w:pPr>
              <w:jc w:val="center"/>
            </w:pPr>
            <w:r>
              <w:t>1,0</w:t>
            </w:r>
          </w:p>
        </w:tc>
      </w:tr>
      <w:tr w:rsidR="00CA144C" w:rsidTr="00BC1A47">
        <w:trPr>
          <w:jc w:val="center"/>
        </w:trPr>
        <w:tc>
          <w:tcPr>
            <w:tcW w:w="522" w:type="dxa"/>
            <w:vAlign w:val="center"/>
          </w:tcPr>
          <w:p w:rsidR="00CA144C" w:rsidRDefault="007E15E0" w:rsidP="00E74DAB">
            <w:pPr>
              <w:jc w:val="center"/>
            </w:pPr>
            <w:r>
              <w:t>3</w:t>
            </w:r>
            <w:r w:rsidR="00CA144C">
              <w:t>.</w:t>
            </w:r>
          </w:p>
        </w:tc>
        <w:tc>
          <w:tcPr>
            <w:tcW w:w="7050" w:type="dxa"/>
          </w:tcPr>
          <w:p w:rsidR="00CA144C" w:rsidRDefault="00CA144C" w:rsidP="00E74DAB">
            <w:r>
              <w:t>Услуги общественного питания</w:t>
            </w:r>
          </w:p>
        </w:tc>
        <w:tc>
          <w:tcPr>
            <w:tcW w:w="1679" w:type="dxa"/>
            <w:vAlign w:val="center"/>
          </w:tcPr>
          <w:p w:rsidR="00CA144C" w:rsidRDefault="00CA144C" w:rsidP="00E74DAB">
            <w:pPr>
              <w:jc w:val="center"/>
            </w:pPr>
            <w:r>
              <w:t>1,0</w:t>
            </w:r>
          </w:p>
        </w:tc>
      </w:tr>
      <w:tr w:rsidR="00CA144C" w:rsidTr="00BC1A47">
        <w:trPr>
          <w:jc w:val="center"/>
        </w:trPr>
        <w:tc>
          <w:tcPr>
            <w:tcW w:w="522" w:type="dxa"/>
            <w:vAlign w:val="center"/>
          </w:tcPr>
          <w:p w:rsidR="00CA144C" w:rsidRDefault="007E15E0" w:rsidP="00E74DAB">
            <w:pPr>
              <w:jc w:val="center"/>
            </w:pPr>
            <w:r>
              <w:t>4</w:t>
            </w:r>
            <w:r w:rsidR="00CA144C">
              <w:t>.</w:t>
            </w:r>
          </w:p>
        </w:tc>
        <w:tc>
          <w:tcPr>
            <w:tcW w:w="7050" w:type="dxa"/>
          </w:tcPr>
          <w:p w:rsidR="00CA144C" w:rsidRDefault="00CA144C" w:rsidP="00E74DAB">
            <w:r>
              <w:t>Бахчевой развал, елочный базар</w:t>
            </w:r>
          </w:p>
        </w:tc>
        <w:tc>
          <w:tcPr>
            <w:tcW w:w="1679" w:type="dxa"/>
            <w:vAlign w:val="center"/>
          </w:tcPr>
          <w:p w:rsidR="00CA144C" w:rsidRDefault="00CA144C" w:rsidP="00E74DAB">
            <w:pPr>
              <w:jc w:val="center"/>
            </w:pPr>
            <w:r>
              <w:t>1,0</w:t>
            </w:r>
          </w:p>
        </w:tc>
      </w:tr>
      <w:tr w:rsidR="00CA144C" w:rsidTr="00BC1A47">
        <w:trPr>
          <w:jc w:val="center"/>
        </w:trPr>
        <w:tc>
          <w:tcPr>
            <w:tcW w:w="522" w:type="dxa"/>
            <w:vAlign w:val="center"/>
          </w:tcPr>
          <w:p w:rsidR="00CA144C" w:rsidRDefault="007E15E0" w:rsidP="00E74DAB">
            <w:pPr>
              <w:jc w:val="center"/>
            </w:pPr>
            <w:r>
              <w:t>5</w:t>
            </w:r>
            <w:r w:rsidR="00CA144C">
              <w:t>.</w:t>
            </w:r>
          </w:p>
        </w:tc>
        <w:tc>
          <w:tcPr>
            <w:tcW w:w="7050" w:type="dxa"/>
          </w:tcPr>
          <w:p w:rsidR="00CA144C" w:rsidRPr="00A25010" w:rsidRDefault="00CA144C" w:rsidP="00E74DAB">
            <w:r w:rsidRPr="00A25010">
              <w:t>Квас</w:t>
            </w:r>
          </w:p>
        </w:tc>
        <w:tc>
          <w:tcPr>
            <w:tcW w:w="1679" w:type="dxa"/>
            <w:vAlign w:val="center"/>
          </w:tcPr>
          <w:p w:rsidR="00CA144C" w:rsidRDefault="00CA144C" w:rsidP="00E74DAB">
            <w:pPr>
              <w:jc w:val="center"/>
            </w:pPr>
            <w:r>
              <w:t>5,5</w:t>
            </w:r>
          </w:p>
        </w:tc>
      </w:tr>
      <w:tr w:rsidR="00CA144C" w:rsidTr="00BC1A47">
        <w:trPr>
          <w:jc w:val="center"/>
        </w:trPr>
        <w:tc>
          <w:tcPr>
            <w:tcW w:w="522" w:type="dxa"/>
            <w:vAlign w:val="center"/>
          </w:tcPr>
          <w:p w:rsidR="00CA144C" w:rsidRDefault="007E15E0" w:rsidP="00E74DAB">
            <w:pPr>
              <w:jc w:val="center"/>
            </w:pPr>
            <w:r>
              <w:t>6</w:t>
            </w:r>
            <w:r w:rsidR="00CA144C">
              <w:t>.</w:t>
            </w:r>
          </w:p>
        </w:tc>
        <w:tc>
          <w:tcPr>
            <w:tcW w:w="7050" w:type="dxa"/>
          </w:tcPr>
          <w:p w:rsidR="00CA144C" w:rsidRDefault="00CA144C" w:rsidP="00E74DAB">
            <w:r>
              <w:t>Периодическая печать</w:t>
            </w:r>
          </w:p>
        </w:tc>
        <w:tc>
          <w:tcPr>
            <w:tcW w:w="1679" w:type="dxa"/>
            <w:vAlign w:val="center"/>
          </w:tcPr>
          <w:p w:rsidR="00CA144C" w:rsidRDefault="00CA144C" w:rsidP="00E74DAB">
            <w:pPr>
              <w:jc w:val="center"/>
            </w:pPr>
            <w:r>
              <w:t>0,5</w:t>
            </w:r>
          </w:p>
        </w:tc>
      </w:tr>
      <w:tr w:rsidR="00CA144C" w:rsidTr="00BC1A47">
        <w:trPr>
          <w:jc w:val="center"/>
        </w:trPr>
        <w:tc>
          <w:tcPr>
            <w:tcW w:w="522" w:type="dxa"/>
            <w:vAlign w:val="center"/>
          </w:tcPr>
          <w:p w:rsidR="00CA144C" w:rsidRDefault="007E15E0" w:rsidP="00E74DAB">
            <w:pPr>
              <w:jc w:val="center"/>
            </w:pPr>
            <w:r>
              <w:t>7</w:t>
            </w:r>
            <w:r w:rsidR="00CA144C">
              <w:t>.</w:t>
            </w:r>
          </w:p>
        </w:tc>
        <w:tc>
          <w:tcPr>
            <w:tcW w:w="7050" w:type="dxa"/>
          </w:tcPr>
          <w:p w:rsidR="00CA144C" w:rsidRPr="00A25010" w:rsidRDefault="00CA144C" w:rsidP="00E74DAB">
            <w:pPr>
              <w:jc w:val="both"/>
            </w:pPr>
            <w:r w:rsidRPr="00A25010">
              <w:t xml:space="preserve">Торговля сувенирами и изделиями народных промыслов </w:t>
            </w:r>
          </w:p>
        </w:tc>
        <w:tc>
          <w:tcPr>
            <w:tcW w:w="1679" w:type="dxa"/>
            <w:vAlign w:val="center"/>
          </w:tcPr>
          <w:p w:rsidR="00CA144C" w:rsidRDefault="00CA144C" w:rsidP="00E74DAB">
            <w:pPr>
              <w:jc w:val="center"/>
            </w:pPr>
            <w:r>
              <w:t>0,5</w:t>
            </w:r>
          </w:p>
        </w:tc>
      </w:tr>
      <w:tr w:rsidR="00CA144C" w:rsidTr="00BC1A47">
        <w:trPr>
          <w:jc w:val="center"/>
        </w:trPr>
        <w:tc>
          <w:tcPr>
            <w:tcW w:w="522" w:type="dxa"/>
            <w:vAlign w:val="center"/>
          </w:tcPr>
          <w:p w:rsidR="00CA144C" w:rsidRDefault="007E15E0" w:rsidP="00E74DAB">
            <w:pPr>
              <w:jc w:val="center"/>
            </w:pPr>
            <w:r>
              <w:t>8</w:t>
            </w:r>
            <w:r w:rsidR="00CA144C">
              <w:t>.</w:t>
            </w:r>
          </w:p>
        </w:tc>
        <w:tc>
          <w:tcPr>
            <w:tcW w:w="7050" w:type="dxa"/>
          </w:tcPr>
          <w:p w:rsidR="00CA144C" w:rsidRDefault="00CA144C" w:rsidP="00E74DAB">
            <w:r>
              <w:t>Продовольственные и непродовольственные товары (реализация товаров в автолавках)</w:t>
            </w:r>
          </w:p>
        </w:tc>
        <w:tc>
          <w:tcPr>
            <w:tcW w:w="1679" w:type="dxa"/>
            <w:vAlign w:val="center"/>
          </w:tcPr>
          <w:p w:rsidR="00CA144C" w:rsidRDefault="00CA144C" w:rsidP="00E74DAB">
            <w:pPr>
              <w:jc w:val="center"/>
            </w:pPr>
            <w:r>
              <w:t>0,1</w:t>
            </w:r>
          </w:p>
        </w:tc>
      </w:tr>
    </w:tbl>
    <w:p w:rsidR="00756A3C" w:rsidRDefault="00756A3C" w:rsidP="00E74DAB">
      <w:pPr>
        <w:sectPr w:rsidR="00756A3C" w:rsidSect="007E15E0">
          <w:pgSz w:w="11906" w:h="16838"/>
          <w:pgMar w:top="567" w:right="850" w:bottom="851" w:left="1701" w:header="708" w:footer="708" w:gutter="0"/>
          <w:cols w:space="708"/>
          <w:docGrid w:linePitch="360"/>
        </w:sectPr>
      </w:pPr>
    </w:p>
    <w:p w:rsidR="00756A3C" w:rsidRDefault="0028311B" w:rsidP="00756A3C">
      <w:pPr>
        <w:tabs>
          <w:tab w:val="left" w:pos="5670"/>
        </w:tabs>
        <w:ind w:firstLine="11766"/>
      </w:pPr>
      <w:r>
        <w:rPr>
          <w:noProof/>
        </w:rPr>
        <w:lastRenderedPageBreak/>
        <w:pict>
          <v:shapetype id="_x0000_t202" coordsize="21600,21600" o:spt="202" path="m,l,21600r21600,l21600,xe">
            <v:stroke joinstyle="miter"/>
            <v:path gradientshapeok="t" o:connecttype="rect"/>
          </v:shapetype>
          <v:shape id="Text Box 3" o:spid="_x0000_s1028" type="#_x0000_t202" style="position:absolute;left:0;text-align:left;margin-left:22.65pt;margin-top:34.85pt;width:497.7pt;height:40.9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nrwIAAKk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" filled="f" stroked="f">
            <v:textbox style="mso-next-textbox:#Text Box 3" inset="0,0,0,0">
              <w:txbxContent>
                <w:p w:rsidR="00601B65" w:rsidRDefault="00601B65" w:rsidP="00601B65">
                  <w:pPr>
                    <w:spacing w:line="794" w:lineRule="exact"/>
                    <w:ind w:left="20"/>
                    <w:rPr>
                      <w:rFonts w:ascii="Arial" w:eastAsia="Arial" w:hAnsi="Arial" w:cs="Arial"/>
                      <w:sz w:val="77"/>
                      <w:szCs w:val="77"/>
                    </w:rPr>
                  </w:pPr>
                  <w:r>
                    <w:rPr>
                      <w:rFonts w:ascii="Arial" w:hAnsi="Arial"/>
                      <w:color w:val="696969"/>
                      <w:spacing w:val="-4"/>
                      <w:sz w:val="77"/>
                    </w:rPr>
                    <w:t>Вид</w:t>
                  </w:r>
                  <w:r>
                    <w:rPr>
                      <w:rFonts w:ascii="Arial" w:hAnsi="Arial"/>
                      <w:color w:val="696969"/>
                      <w:spacing w:val="29"/>
                      <w:sz w:val="77"/>
                    </w:rPr>
                    <w:t xml:space="preserve"> </w:t>
                  </w:r>
                  <w:r>
                    <w:rPr>
                      <w:rFonts w:ascii="Arial" w:hAnsi="Arial"/>
                      <w:color w:val="696969"/>
                      <w:spacing w:val="-8"/>
                      <w:sz w:val="77"/>
                    </w:rPr>
                    <w:t>НТО:</w:t>
                  </w:r>
                  <w:r>
                    <w:rPr>
                      <w:rFonts w:ascii="Arial" w:hAnsi="Arial"/>
                      <w:color w:val="696969"/>
                      <w:spacing w:val="20"/>
                      <w:sz w:val="77"/>
                    </w:rPr>
                    <w:t xml:space="preserve"> </w:t>
                  </w:r>
                  <w:r>
                    <w:rPr>
                      <w:rFonts w:ascii="Arial" w:hAnsi="Arial"/>
                      <w:color w:val="696969"/>
                      <w:spacing w:val="-5"/>
                      <w:sz w:val="77"/>
                    </w:rPr>
                    <w:t>торговая</w:t>
                  </w:r>
                  <w:r>
                    <w:rPr>
                      <w:rFonts w:ascii="Arial" w:hAnsi="Arial"/>
                      <w:color w:val="696969"/>
                      <w:spacing w:val="4"/>
                      <w:sz w:val="77"/>
                    </w:rPr>
                    <w:t xml:space="preserve"> </w:t>
                  </w:r>
                  <w:r>
                    <w:rPr>
                      <w:rFonts w:ascii="Arial" w:hAnsi="Arial"/>
                      <w:color w:val="696969"/>
                      <w:spacing w:val="-5"/>
                      <w:sz w:val="77"/>
                    </w:rPr>
                    <w:t>галерея</w:t>
                  </w:r>
                </w:p>
              </w:txbxContent>
            </v:textbox>
            <w10:wrap anchorx="page" anchory="page"/>
          </v:shape>
        </w:pict>
      </w:r>
      <w:r w:rsidR="00756A3C" w:rsidRPr="00EA1834">
        <w:t xml:space="preserve">Приложение </w:t>
      </w:r>
      <w:r w:rsidR="00756A3C">
        <w:t>2</w:t>
      </w:r>
    </w:p>
    <w:p w:rsidR="00756A3C" w:rsidRDefault="00756A3C" w:rsidP="00756A3C">
      <w:pPr>
        <w:ind w:left="4536" w:firstLine="7230"/>
      </w:pPr>
      <w:r w:rsidRPr="00EA1834">
        <w:t xml:space="preserve">к постановлению Администрации </w:t>
      </w:r>
    </w:p>
    <w:p w:rsidR="00756A3C" w:rsidRDefault="00756A3C" w:rsidP="00756A3C">
      <w:pPr>
        <w:ind w:left="4536" w:firstLine="7230"/>
      </w:pPr>
      <w:r>
        <w:t>города</w:t>
      </w:r>
      <w:r w:rsidRPr="00EA1834">
        <w:t xml:space="preserve"> Переславля-Залесского</w:t>
      </w:r>
    </w:p>
    <w:p w:rsidR="00D872C1" w:rsidRPr="00D872C1" w:rsidRDefault="00756A3C" w:rsidP="00A44932">
      <w:pPr>
        <w:tabs>
          <w:tab w:val="left" w:pos="5670"/>
        </w:tabs>
        <w:autoSpaceDE w:val="0"/>
        <w:spacing w:after="240"/>
        <w:ind w:firstLine="11766"/>
      </w:pPr>
      <w:r w:rsidRPr="00A97084">
        <w:t xml:space="preserve">от </w:t>
      </w:r>
      <w:r w:rsidR="00DB30B9" w:rsidRPr="00DB30B9">
        <w:t>05.08.2020 № ПОС.03-1325/20</w:t>
      </w:r>
      <w:r w:rsidR="00DB30B9" w:rsidRPr="00384CF5">
        <w:rPr>
          <w:sz w:val="26"/>
          <w:szCs w:val="26"/>
        </w:rPr>
        <w:t xml:space="preserve"> </w:t>
      </w:r>
      <w:r w:rsidR="00A44932">
        <w:rPr>
          <w:sz w:val="26"/>
          <w:szCs w:val="26"/>
        </w:rPr>
        <w:t xml:space="preserve">                        </w:t>
      </w:r>
    </w:p>
    <w:p w:rsidR="00A44932" w:rsidRDefault="00A44932" w:rsidP="00D872C1">
      <w:pPr>
        <w:ind w:firstLine="11482"/>
        <w:rPr>
          <w:bCs/>
        </w:rPr>
      </w:pPr>
      <w:r>
        <w:rPr>
          <w:bCs/>
        </w:rPr>
        <w:t>Прило</w:t>
      </w:r>
      <w:r w:rsidRPr="00D872C1">
        <w:rPr>
          <w:bCs/>
        </w:rPr>
        <w:t>жение 3</w:t>
      </w:r>
      <w:r>
        <w:rPr>
          <w:bCs/>
        </w:rPr>
        <w:t xml:space="preserve">                                                                          </w:t>
      </w:r>
    </w:p>
    <w:p w:rsidR="00D872C1" w:rsidRPr="00D872C1" w:rsidRDefault="00D872C1" w:rsidP="00D872C1">
      <w:pPr>
        <w:ind w:firstLine="11482"/>
      </w:pPr>
      <w:r w:rsidRPr="00D872C1">
        <w:t xml:space="preserve">к постановлению Администрации </w:t>
      </w:r>
    </w:p>
    <w:p w:rsidR="00D872C1" w:rsidRPr="00D872C1" w:rsidRDefault="00D872C1" w:rsidP="00D872C1">
      <w:pPr>
        <w:ind w:firstLine="11482"/>
        <w:rPr>
          <w:bCs/>
        </w:rPr>
      </w:pPr>
      <w:r w:rsidRPr="00D872C1">
        <w:rPr>
          <w:bCs/>
        </w:rPr>
        <w:t>города Переславля-Залесского</w:t>
      </w:r>
    </w:p>
    <w:p w:rsidR="00D872C1" w:rsidRPr="00D872C1" w:rsidRDefault="00D872C1" w:rsidP="00D872C1">
      <w:pPr>
        <w:ind w:firstLine="11482"/>
        <w:rPr>
          <w:b/>
          <w:bCs/>
        </w:rPr>
      </w:pPr>
      <w:r w:rsidRPr="00D872C1">
        <w:rPr>
          <w:bCs/>
        </w:rPr>
        <w:t xml:space="preserve">от </w:t>
      </w:r>
      <w:r w:rsidRPr="00D45C98">
        <w:t>16.07.2019 № ПОС.03</w:t>
      </w:r>
      <w:r w:rsidRPr="00D872C1">
        <w:t>-</w:t>
      </w:r>
      <w:r w:rsidRPr="00D45C98">
        <w:t>1624/19</w:t>
      </w:r>
    </w:p>
    <w:p w:rsidR="00D872C1" w:rsidRPr="00601B65" w:rsidRDefault="00D872C1" w:rsidP="00D872C1">
      <w:pPr>
        <w:ind w:firstLine="11482"/>
      </w:pPr>
    </w:p>
    <w:p w:rsidR="00CA144C" w:rsidRDefault="0028311B" w:rsidP="00601B65">
      <w:r>
        <w:pict>
          <v:shape id="Text Box 1509" o:spid="_x0000_s1030" type="#_x0000_t202" style="width:322.3pt;height:377.1pt;visibility:visible;mso-position-horizontal-relative:char;mso-position-vertical-relative:line" filled="f" strokeweight=".05mm">
            <v:textbox style="mso-next-textbox:#Text Box 1509" inset="0,0,0,0">
              <w:txbxContent>
                <w:p w:rsidR="00601B65" w:rsidRPr="00D45C98" w:rsidRDefault="00601B65" w:rsidP="00601B65">
                  <w:pPr>
                    <w:spacing w:before="3"/>
                  </w:pPr>
                </w:p>
                <w:p w:rsidR="00601B65" w:rsidRPr="00D45C98" w:rsidRDefault="00601B65" w:rsidP="00601B65">
                  <w:pPr>
                    <w:ind w:left="233" w:right="632"/>
                    <w:jc w:val="both"/>
                  </w:pPr>
                  <w:bookmarkStart w:id="1" w:name="11_НТО_галерея"/>
                  <w:bookmarkEnd w:id="1"/>
                  <w:r w:rsidRPr="00D45C98">
                    <w:rPr>
                      <w:b/>
                      <w:spacing w:val="-2"/>
                    </w:rPr>
                    <w:t>Торговая</w:t>
                  </w:r>
                  <w:r w:rsidRPr="00D45C98">
                    <w:rPr>
                      <w:b/>
                      <w:spacing w:val="-16"/>
                    </w:rPr>
                    <w:t xml:space="preserve"> </w:t>
                  </w:r>
                  <w:r w:rsidRPr="00D45C98">
                    <w:rPr>
                      <w:b/>
                      <w:spacing w:val="-2"/>
                    </w:rPr>
                    <w:t>галерея</w:t>
                  </w:r>
                  <w:r w:rsidRPr="00D45C98">
                    <w:rPr>
                      <w:b/>
                      <w:spacing w:val="13"/>
                    </w:rPr>
                    <w:t xml:space="preserve"> </w:t>
                  </w:r>
                  <w:r w:rsidRPr="00D45C98">
                    <w:rPr>
                      <w:spacing w:val="-1"/>
                    </w:rPr>
                    <w:t>должна</w:t>
                  </w:r>
                  <w:r w:rsidRPr="00D45C98">
                    <w:t xml:space="preserve"> </w:t>
                  </w:r>
                  <w:r w:rsidRPr="00D45C98">
                    <w:rPr>
                      <w:spacing w:val="-1"/>
                    </w:rPr>
                    <w:t>быть</w:t>
                  </w:r>
                  <w:r w:rsidRPr="00D45C98">
                    <w:rPr>
                      <w:spacing w:val="2"/>
                    </w:rPr>
                    <w:t xml:space="preserve"> </w:t>
                  </w:r>
                  <w:r w:rsidRPr="00D45C98">
                    <w:rPr>
                      <w:spacing w:val="-1"/>
                    </w:rPr>
                    <w:t xml:space="preserve">в едином архитектурном стиле, состоящая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D45C98">
                    <w:rPr>
                      <w:spacing w:val="-1"/>
                    </w:rPr>
                    <w:t>светопрозрачной</w:t>
                  </w:r>
                  <w:proofErr w:type="spellEnd"/>
                  <w:r w:rsidRPr="00D45C98">
                    <w:rPr>
                      <w:spacing w:val="-1"/>
                    </w:rPr>
                    <w:t xml:space="preserve"> кровлей, не несущей теплоизоляционную функцию</w:t>
                  </w:r>
                </w:p>
                <w:p w:rsidR="00601B65" w:rsidRPr="00D45C98" w:rsidRDefault="00601B65" w:rsidP="00601B65">
                  <w:pPr>
                    <w:ind w:left="233" w:right="632"/>
                  </w:pPr>
                </w:p>
                <w:p w:rsidR="00601B65" w:rsidRPr="00D45C98" w:rsidRDefault="00601B65" w:rsidP="00601B65">
                  <w:pPr>
                    <w:spacing w:before="10"/>
                  </w:pPr>
                </w:p>
                <w:p w:rsidR="00601B65" w:rsidRPr="00D45C98" w:rsidRDefault="00601B65" w:rsidP="00601B65">
                  <w:pPr>
                    <w:tabs>
                      <w:tab w:val="left" w:pos="1471"/>
                      <w:tab w:val="left" w:pos="1976"/>
                      <w:tab w:val="left" w:pos="3123"/>
                      <w:tab w:val="left" w:pos="4299"/>
                      <w:tab w:val="left" w:pos="4647"/>
                      <w:tab w:val="left" w:pos="5637"/>
                      <w:tab w:val="left" w:pos="7542"/>
                    </w:tabs>
                    <w:ind w:left="233" w:right="205"/>
                  </w:pPr>
                  <w:r w:rsidRPr="00D45C98">
                    <w:t>Высота</w:t>
                  </w:r>
                  <w:r w:rsidRPr="00D45C98">
                    <w:rPr>
                      <w:spacing w:val="1"/>
                    </w:rPr>
                    <w:t xml:space="preserve"> </w:t>
                  </w:r>
                  <w:r w:rsidRPr="00D45C98">
                    <w:rPr>
                      <w:b/>
                    </w:rPr>
                    <w:t>вывески</w:t>
                  </w:r>
                  <w:r w:rsidRPr="00D45C98">
                    <w:rPr>
                      <w:b/>
                      <w:spacing w:val="1"/>
                    </w:rPr>
                    <w:t xml:space="preserve"> </w:t>
                  </w:r>
                  <w:r w:rsidRPr="00D45C98">
                    <w:t>для НТО</w:t>
                  </w:r>
                  <w:r w:rsidRPr="00D45C98">
                    <w:rPr>
                      <w:spacing w:val="-4"/>
                    </w:rPr>
                    <w:t xml:space="preserve"> </w:t>
                  </w:r>
                  <w:r w:rsidRPr="00D45C98">
                    <w:t>единая</w:t>
                  </w:r>
                  <w:r w:rsidRPr="00D45C98">
                    <w:rPr>
                      <w:spacing w:val="-4"/>
                    </w:rPr>
                    <w:t xml:space="preserve"> </w:t>
                  </w:r>
                  <w:r w:rsidRPr="00D45C98">
                    <w:t>и составляет</w:t>
                  </w:r>
                  <w:r w:rsidRPr="00D45C98">
                    <w:rPr>
                      <w:spacing w:val="12"/>
                    </w:rPr>
                    <w:t xml:space="preserve"> </w:t>
                  </w:r>
                  <w:r w:rsidRPr="00D45C98">
                    <w:t>200</w:t>
                  </w:r>
                  <w:r w:rsidRPr="00D45C98">
                    <w:rPr>
                      <w:spacing w:val="1"/>
                    </w:rPr>
                    <w:t xml:space="preserve"> </w:t>
                  </w:r>
                  <w:r w:rsidR="006B1112" w:rsidRPr="00D45C98">
                    <w:t xml:space="preserve">мм. Вывеска по ширине вписана в фасад, </w:t>
                  </w:r>
                  <w:r w:rsidRPr="00D45C98">
                    <w:t>располагается</w:t>
                  </w:r>
                  <w:r w:rsidR="006B1112" w:rsidRPr="00D45C98">
                    <w:t xml:space="preserve"> </w:t>
                  </w:r>
                  <w:r w:rsidRPr="00D45C98">
                    <w:t>по</w:t>
                  </w:r>
                  <w:r w:rsidRPr="00D45C98">
                    <w:rPr>
                      <w:spacing w:val="22"/>
                    </w:rPr>
                    <w:t xml:space="preserve"> </w:t>
                  </w:r>
                  <w:r w:rsidRPr="00D45C98">
                    <w:t>центральной</w:t>
                  </w:r>
                  <w:r w:rsidRPr="00D45C98">
                    <w:rPr>
                      <w:spacing w:val="44"/>
                    </w:rPr>
                    <w:t xml:space="preserve"> </w:t>
                  </w:r>
                  <w:r w:rsidRPr="00D45C98">
                    <w:t>оси</w:t>
                  </w:r>
                  <w:r w:rsidRPr="00D45C98">
                    <w:rPr>
                      <w:spacing w:val="50"/>
                    </w:rPr>
                    <w:t xml:space="preserve"> </w:t>
                  </w:r>
                  <w:r w:rsidRPr="00D45C98">
                    <w:rPr>
                      <w:spacing w:val="-2"/>
                    </w:rPr>
                    <w:t>НТО.</w:t>
                  </w:r>
                  <w:r w:rsidRPr="00D45C98">
                    <w:rPr>
                      <w:spacing w:val="44"/>
                    </w:rPr>
                    <w:t xml:space="preserve"> </w:t>
                  </w:r>
                  <w:r w:rsidRPr="00D45C98">
                    <w:t>Все</w:t>
                  </w:r>
                  <w:r w:rsidRPr="00D45C98">
                    <w:rPr>
                      <w:spacing w:val="48"/>
                    </w:rPr>
                    <w:t xml:space="preserve"> </w:t>
                  </w:r>
                  <w:r w:rsidRPr="00D45C98">
                    <w:t>вывески</w:t>
                  </w:r>
                  <w:r w:rsidRPr="00D45C98">
                    <w:rPr>
                      <w:spacing w:val="51"/>
                    </w:rPr>
                    <w:t xml:space="preserve"> </w:t>
                  </w:r>
                  <w:r w:rsidRPr="00D45C98">
                    <w:t>располагаются</w:t>
                  </w:r>
                  <w:r w:rsidRPr="00D45C98">
                    <w:rPr>
                      <w:spacing w:val="43"/>
                    </w:rPr>
                    <w:t xml:space="preserve"> </w:t>
                  </w:r>
                  <w:r w:rsidRPr="00D45C98">
                    <w:t>по</w:t>
                  </w:r>
                  <w:r w:rsidRPr="00D45C98">
                    <w:rPr>
                      <w:spacing w:val="43"/>
                    </w:rPr>
                    <w:t xml:space="preserve"> </w:t>
                  </w:r>
                  <w:r w:rsidRPr="00D45C98">
                    <w:t>одной</w:t>
                  </w:r>
                  <w:r w:rsidRPr="00D45C98">
                    <w:rPr>
                      <w:spacing w:val="22"/>
                    </w:rPr>
                    <w:t xml:space="preserve"> </w:t>
                  </w:r>
                  <w:r w:rsidRPr="00D45C98">
                    <w:t>горизонтальной</w:t>
                  </w:r>
                  <w:r w:rsidRPr="00D45C98">
                    <w:rPr>
                      <w:spacing w:val="-5"/>
                    </w:rPr>
                    <w:t xml:space="preserve"> </w:t>
                  </w:r>
                  <w:r w:rsidRPr="00D45C98">
                    <w:t>оси</w:t>
                  </w:r>
                  <w:r w:rsidRPr="00D45C98">
                    <w:rPr>
                      <w:spacing w:val="8"/>
                    </w:rPr>
                    <w:t xml:space="preserve"> </w:t>
                  </w:r>
                  <w:r w:rsidRPr="00D45C98">
                    <w:t>для всех НТО</w:t>
                  </w:r>
                  <w:r w:rsidRPr="00D45C98">
                    <w:rPr>
                      <w:spacing w:val="-4"/>
                    </w:rPr>
                    <w:t xml:space="preserve"> </w:t>
                  </w:r>
                  <w:r w:rsidRPr="00D45C98">
                    <w:t>галереи.</w:t>
                  </w:r>
                </w:p>
                <w:p w:rsidR="00601B65" w:rsidRPr="00D45C98" w:rsidRDefault="00601B65" w:rsidP="00601B65">
                  <w:pPr>
                    <w:ind w:left="233" w:right="215"/>
                    <w:jc w:val="both"/>
                  </w:pPr>
                  <w:r w:rsidRPr="00D45C98">
                    <w:rPr>
                      <w:spacing w:val="-1"/>
                    </w:rPr>
                    <w:t>Надпись</w:t>
                  </w:r>
                  <w:r w:rsidRPr="00D45C98">
                    <w:rPr>
                      <w:spacing w:val="40"/>
                    </w:rPr>
                    <w:t xml:space="preserve"> </w:t>
                  </w:r>
                  <w:r w:rsidRPr="00D45C98">
                    <w:rPr>
                      <w:spacing w:val="-1"/>
                    </w:rPr>
                    <w:t>на</w:t>
                  </w:r>
                  <w:r w:rsidRPr="00D45C98">
                    <w:rPr>
                      <w:spacing w:val="41"/>
                    </w:rPr>
                    <w:t xml:space="preserve"> </w:t>
                  </w:r>
                  <w:r w:rsidRPr="00D45C98">
                    <w:rPr>
                      <w:spacing w:val="-1"/>
                    </w:rPr>
                    <w:t>вывеске</w:t>
                  </w:r>
                  <w:r w:rsidRPr="00D45C98">
                    <w:rPr>
                      <w:spacing w:val="43"/>
                    </w:rPr>
                    <w:t xml:space="preserve"> </w:t>
                  </w:r>
                  <w:r w:rsidRPr="00D45C98">
                    <w:rPr>
                      <w:spacing w:val="-1"/>
                    </w:rPr>
                    <w:t>выполняется</w:t>
                  </w:r>
                  <w:r w:rsidRPr="00D45C98">
                    <w:rPr>
                      <w:spacing w:val="45"/>
                    </w:rPr>
                    <w:t xml:space="preserve"> </w:t>
                  </w:r>
                  <w:r w:rsidRPr="00D45C98">
                    <w:rPr>
                      <w:spacing w:val="-1"/>
                    </w:rPr>
                    <w:t>шрифтом</w:t>
                  </w:r>
                  <w:r w:rsidRPr="00D45C98">
                    <w:rPr>
                      <w:spacing w:val="33"/>
                    </w:rPr>
                    <w:t xml:space="preserve"> </w:t>
                  </w:r>
                  <w:r w:rsidRPr="00D45C98">
                    <w:t>«</w:t>
                  </w:r>
                  <w:proofErr w:type="spellStart"/>
                  <w:r w:rsidRPr="00D45C98">
                    <w:t>Century</w:t>
                  </w:r>
                  <w:proofErr w:type="spellEnd"/>
                  <w:r w:rsidRPr="00D45C98">
                    <w:rPr>
                      <w:spacing w:val="43"/>
                    </w:rPr>
                    <w:t xml:space="preserve"> </w:t>
                  </w:r>
                  <w:proofErr w:type="spellStart"/>
                  <w:r w:rsidRPr="00D45C98">
                    <w:rPr>
                      <w:spacing w:val="-1"/>
                    </w:rPr>
                    <w:t>Gothic</w:t>
                  </w:r>
                  <w:proofErr w:type="spellEnd"/>
                  <w:r w:rsidRPr="00D45C98">
                    <w:rPr>
                      <w:spacing w:val="-1"/>
                    </w:rPr>
                    <w:t>»,</w:t>
                  </w:r>
                  <w:r w:rsidRPr="00D45C98">
                    <w:rPr>
                      <w:spacing w:val="23"/>
                    </w:rPr>
                    <w:t xml:space="preserve"> </w:t>
                  </w:r>
                  <w:r w:rsidRPr="00D45C98">
                    <w:rPr>
                      <w:spacing w:val="-1"/>
                    </w:rPr>
                    <w:t>основная</w:t>
                  </w:r>
                  <w:r w:rsidRPr="00D45C98">
                    <w:rPr>
                      <w:spacing w:val="12"/>
                    </w:rPr>
                    <w:t xml:space="preserve"> </w:t>
                  </w:r>
                  <w:r w:rsidRPr="00D45C98">
                    <w:rPr>
                      <w:spacing w:val="-1"/>
                    </w:rPr>
                    <w:t>надпись</w:t>
                  </w:r>
                  <w:r w:rsidRPr="00D45C98">
                    <w:rPr>
                      <w:spacing w:val="2"/>
                    </w:rPr>
                    <w:t xml:space="preserve"> </w:t>
                  </w:r>
                  <w:r w:rsidRPr="00D45C98">
                    <w:rPr>
                      <w:spacing w:val="-1"/>
                    </w:rPr>
                    <w:t>выполняется</w:t>
                  </w:r>
                  <w:r w:rsidRPr="00D45C98">
                    <w:rPr>
                      <w:spacing w:val="7"/>
                    </w:rPr>
                    <w:t xml:space="preserve"> </w:t>
                  </w:r>
                  <w:r w:rsidRPr="00D45C98">
                    <w:rPr>
                      <w:spacing w:val="-1"/>
                    </w:rPr>
                    <w:t>заглавными</w:t>
                  </w:r>
                  <w:r w:rsidRPr="00D45C98">
                    <w:rPr>
                      <w:spacing w:val="61"/>
                    </w:rPr>
                    <w:t xml:space="preserve"> </w:t>
                  </w:r>
                  <w:r w:rsidRPr="00D45C98">
                    <w:rPr>
                      <w:spacing w:val="-2"/>
                    </w:rPr>
                    <w:t>буквами.</w:t>
                  </w:r>
                  <w:r w:rsidRPr="00D45C98">
                    <w:rPr>
                      <w:spacing w:val="2"/>
                    </w:rPr>
                    <w:t xml:space="preserve"> </w:t>
                  </w:r>
                  <w:r w:rsidRPr="00D45C98">
                    <w:rPr>
                      <w:spacing w:val="-1"/>
                    </w:rPr>
                    <w:t>Размер</w:t>
                  </w:r>
                  <w:r w:rsidRPr="00D45C98">
                    <w:rPr>
                      <w:spacing w:val="24"/>
                    </w:rPr>
                    <w:t xml:space="preserve"> </w:t>
                  </w:r>
                  <w:r w:rsidRPr="00D45C98">
                    <w:t>шрифта</w:t>
                  </w:r>
                  <w:r w:rsidRPr="00D45C98">
                    <w:rPr>
                      <w:spacing w:val="54"/>
                    </w:rPr>
                    <w:t xml:space="preserve"> </w:t>
                  </w:r>
                  <w:r w:rsidRPr="00D45C98">
                    <w:t>по</w:t>
                  </w:r>
                  <w:r w:rsidRPr="00D45C98">
                    <w:rPr>
                      <w:spacing w:val="48"/>
                    </w:rPr>
                    <w:t xml:space="preserve"> </w:t>
                  </w:r>
                  <w:r w:rsidRPr="00D45C98">
                    <w:t>вертикали</w:t>
                  </w:r>
                  <w:r w:rsidRPr="00D45C98">
                    <w:rPr>
                      <w:spacing w:val="43"/>
                    </w:rPr>
                    <w:t xml:space="preserve"> </w:t>
                  </w:r>
                  <w:r w:rsidRPr="00D45C98">
                    <w:t>-</w:t>
                  </w:r>
                  <w:r w:rsidRPr="00D45C98">
                    <w:rPr>
                      <w:spacing w:val="49"/>
                    </w:rPr>
                    <w:t xml:space="preserve"> </w:t>
                  </w:r>
                  <w:r w:rsidRPr="00D45C98">
                    <w:t>20</w:t>
                  </w:r>
                  <w:r w:rsidRPr="00D45C98">
                    <w:rPr>
                      <w:spacing w:val="49"/>
                    </w:rPr>
                    <w:t xml:space="preserve"> </w:t>
                  </w:r>
                  <w:r w:rsidRPr="00D45C98">
                    <w:t>см</w:t>
                  </w:r>
                  <w:r w:rsidRPr="00D45C98">
                    <w:rPr>
                      <w:spacing w:val="49"/>
                    </w:rPr>
                    <w:t xml:space="preserve"> </w:t>
                  </w:r>
                  <w:r w:rsidRPr="00D45C98">
                    <w:t>принимается</w:t>
                  </w:r>
                  <w:r w:rsidRPr="00D45C98">
                    <w:rPr>
                      <w:spacing w:val="52"/>
                    </w:rPr>
                    <w:t xml:space="preserve"> </w:t>
                  </w:r>
                  <w:r w:rsidRPr="00D45C98">
                    <w:t>единым</w:t>
                  </w:r>
                  <w:r w:rsidRPr="00D45C98">
                    <w:rPr>
                      <w:spacing w:val="45"/>
                    </w:rPr>
                    <w:t xml:space="preserve"> </w:t>
                  </w:r>
                  <w:r w:rsidRPr="00D45C98">
                    <w:t>для</w:t>
                  </w:r>
                  <w:r w:rsidRPr="00D45C98">
                    <w:rPr>
                      <w:spacing w:val="48"/>
                    </w:rPr>
                    <w:t xml:space="preserve"> </w:t>
                  </w:r>
                  <w:r w:rsidRPr="00D45C98">
                    <w:t xml:space="preserve">всех </w:t>
                  </w:r>
                  <w:r w:rsidRPr="00D45C98">
                    <w:rPr>
                      <w:spacing w:val="-2"/>
                    </w:rPr>
                    <w:t>НТО.</w:t>
                  </w:r>
                </w:p>
                <w:p w:rsidR="00601B65" w:rsidRPr="00D45C98" w:rsidRDefault="00601B65" w:rsidP="00601B65"/>
                <w:p w:rsidR="00601B65" w:rsidRPr="00D45C98" w:rsidRDefault="00601B65" w:rsidP="00601B65">
                  <w:pPr>
                    <w:spacing w:before="11"/>
                  </w:pPr>
                </w:p>
                <w:p w:rsidR="00601B65" w:rsidRPr="00D45C98" w:rsidRDefault="00601B65" w:rsidP="00601B65">
                  <w:pPr>
                    <w:ind w:left="233" w:right="211"/>
                    <w:jc w:val="both"/>
                  </w:pPr>
                  <w:r w:rsidRPr="00D45C98">
                    <w:rPr>
                      <w:spacing w:val="-1"/>
                    </w:rPr>
                    <w:t>Требования</w:t>
                  </w:r>
                  <w:r w:rsidRPr="00D45C98">
                    <w:rPr>
                      <w:spacing w:val="52"/>
                    </w:rPr>
                    <w:t xml:space="preserve"> </w:t>
                  </w:r>
                  <w:r w:rsidRPr="00D45C98">
                    <w:t>к</w:t>
                  </w:r>
                  <w:r w:rsidRPr="00D45C98">
                    <w:rPr>
                      <w:spacing w:val="63"/>
                    </w:rPr>
                    <w:t xml:space="preserve"> </w:t>
                  </w:r>
                  <w:proofErr w:type="gramStart"/>
                  <w:r w:rsidRPr="00D45C98">
                    <w:rPr>
                      <w:spacing w:val="-1"/>
                    </w:rPr>
                    <w:t>архитектурным</w:t>
                  </w:r>
                  <w:r w:rsidRPr="00D45C98">
                    <w:rPr>
                      <w:spacing w:val="65"/>
                    </w:rPr>
                    <w:t xml:space="preserve"> </w:t>
                  </w:r>
                  <w:r w:rsidRPr="00D45C98">
                    <w:rPr>
                      <w:spacing w:val="-1"/>
                    </w:rPr>
                    <w:t>решениям</w:t>
                  </w:r>
                  <w:proofErr w:type="gramEnd"/>
                  <w:r w:rsidRPr="00D45C98">
                    <w:rPr>
                      <w:spacing w:val="67"/>
                    </w:rPr>
                    <w:t xml:space="preserve"> </w:t>
                  </w:r>
                  <w:r w:rsidRPr="00D45C98">
                    <w:rPr>
                      <w:spacing w:val="-1"/>
                    </w:rPr>
                    <w:t>галереи</w:t>
                  </w:r>
                  <w:r w:rsidRPr="00D45C98">
                    <w:t xml:space="preserve"> в</w:t>
                  </w:r>
                  <w:r w:rsidRPr="00D45C98">
                    <w:rPr>
                      <w:spacing w:val="63"/>
                    </w:rPr>
                    <w:t xml:space="preserve"> </w:t>
                  </w:r>
                  <w:r w:rsidRPr="00D45C98">
                    <w:rPr>
                      <w:spacing w:val="-1"/>
                    </w:rPr>
                    <w:t>целом</w:t>
                  </w:r>
                  <w:r w:rsidRPr="00D45C98">
                    <w:rPr>
                      <w:spacing w:val="24"/>
                    </w:rPr>
                    <w:t xml:space="preserve"> </w:t>
                  </w:r>
                  <w:r w:rsidRPr="00D45C98">
                    <w:rPr>
                      <w:spacing w:val="-1"/>
                    </w:rPr>
                    <w:t>соответствуют</w:t>
                  </w:r>
                  <w:r w:rsidRPr="00D45C98">
                    <w:rPr>
                      <w:spacing w:val="39"/>
                    </w:rPr>
                    <w:t xml:space="preserve"> </w:t>
                  </w:r>
                  <w:r w:rsidRPr="00D45C98">
                    <w:rPr>
                      <w:spacing w:val="-1"/>
                    </w:rPr>
                    <w:t>требованиям</w:t>
                  </w:r>
                  <w:r w:rsidRPr="00D45C98">
                    <w:rPr>
                      <w:spacing w:val="45"/>
                    </w:rPr>
                    <w:t xml:space="preserve"> </w:t>
                  </w:r>
                  <w:r w:rsidRPr="00D45C98">
                    <w:t>к</w:t>
                  </w:r>
                  <w:r w:rsidRPr="00D45C98">
                    <w:rPr>
                      <w:spacing w:val="43"/>
                    </w:rPr>
                    <w:t xml:space="preserve"> </w:t>
                  </w:r>
                  <w:r w:rsidRPr="00D45C98">
                    <w:rPr>
                      <w:spacing w:val="-1"/>
                    </w:rPr>
                    <w:t>специализированным</w:t>
                  </w:r>
                  <w:r w:rsidRPr="00D45C98">
                    <w:rPr>
                      <w:spacing w:val="22"/>
                    </w:rPr>
                    <w:t xml:space="preserve"> </w:t>
                  </w:r>
                  <w:r w:rsidRPr="00D45C98">
                    <w:t>павильонам</w:t>
                  </w:r>
                  <w:r w:rsidRPr="00D45C98">
                    <w:rPr>
                      <w:spacing w:val="-1"/>
                    </w:rPr>
                    <w:t xml:space="preserve"> </w:t>
                  </w:r>
                  <w:r w:rsidRPr="00D45C98">
                    <w:t>или</w:t>
                  </w:r>
                  <w:r w:rsidRPr="00D45C98">
                    <w:rPr>
                      <w:spacing w:val="-1"/>
                    </w:rPr>
                    <w:t xml:space="preserve"> </w:t>
                  </w:r>
                  <w:r w:rsidRPr="00D45C98">
                    <w:t>киоскам,</w:t>
                  </w:r>
                  <w:r w:rsidRPr="00D45C98">
                    <w:rPr>
                      <w:spacing w:val="1"/>
                    </w:rPr>
                    <w:t xml:space="preserve"> </w:t>
                  </w:r>
                  <w:r w:rsidRPr="00D45C98">
                    <w:rPr>
                      <w:spacing w:val="-1"/>
                    </w:rPr>
                    <w:t>из</w:t>
                  </w:r>
                  <w:r w:rsidRPr="00D45C98">
                    <w:t xml:space="preserve"> </w:t>
                  </w:r>
                  <w:r w:rsidRPr="00D45C98">
                    <w:rPr>
                      <w:spacing w:val="-1"/>
                    </w:rPr>
                    <w:t>которых</w:t>
                  </w:r>
                  <w:r w:rsidRPr="00D45C98">
                    <w:rPr>
                      <w:spacing w:val="-16"/>
                    </w:rPr>
                    <w:t xml:space="preserve"> </w:t>
                  </w:r>
                  <w:r w:rsidRPr="00D45C98">
                    <w:rPr>
                      <w:spacing w:val="-1"/>
                    </w:rPr>
                    <w:t>она</w:t>
                  </w:r>
                  <w:r w:rsidRPr="00D45C98">
                    <w:rPr>
                      <w:spacing w:val="2"/>
                    </w:rPr>
                    <w:t xml:space="preserve"> </w:t>
                  </w:r>
                  <w:r w:rsidRPr="00D45C98">
                    <w:t>состоит.</w:t>
                  </w:r>
                </w:p>
              </w:txbxContent>
            </v:textbox>
            <w10:anchorlock/>
          </v:shape>
        </w:pict>
      </w:r>
      <w:r>
        <w:rPr>
          <w:noProof/>
        </w:rPr>
        <w:pict>
          <v:shape id="Рисунок 2" o:spid="_x0000_s1029" type="#_x0000_t75" style="position:absolute;margin-left:0;margin-top:-.3pt;width:389.25pt;height:441.75pt;z-index:2;visibility:visible;mso-position-horizontal:left;mso-position-horizontal-relative:text;mso-position-vertical-relative:text">
            <v:imagedata r:id="rId9" o:title=""/>
            <w10:wrap type="square" side="right"/>
          </v:shape>
        </w:pict>
      </w:r>
    </w:p>
    <w:p w:rsidR="00D872C1" w:rsidRPr="00D872C1" w:rsidRDefault="00D872C1" w:rsidP="00D872C1">
      <w:pPr>
        <w:tabs>
          <w:tab w:val="left" w:pos="9840"/>
        </w:tabs>
      </w:pPr>
      <w:r>
        <w:tab/>
      </w:r>
    </w:p>
    <w:sectPr w:rsidR="00D872C1" w:rsidRPr="00D872C1" w:rsidSect="00601B65">
      <w:pgSz w:w="16838" w:h="11906" w:orient="landscape"/>
      <w:pgMar w:top="426" w:right="567" w:bottom="85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AE4" w:rsidRDefault="000E3AE4" w:rsidP="00644A0D">
      <w:r>
        <w:separator/>
      </w:r>
    </w:p>
  </w:endnote>
  <w:endnote w:type="continuationSeparator" w:id="0">
    <w:p w:rsidR="000E3AE4" w:rsidRDefault="000E3AE4" w:rsidP="00644A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AE4" w:rsidRDefault="000E3AE4" w:rsidP="00644A0D">
      <w:r>
        <w:separator/>
      </w:r>
    </w:p>
  </w:footnote>
  <w:footnote w:type="continuationSeparator" w:id="0">
    <w:p w:rsidR="000E3AE4" w:rsidRDefault="000E3AE4" w:rsidP="00644A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D70"/>
    <w:multiLevelType w:val="multilevel"/>
    <w:tmpl w:val="7814F39E"/>
    <w:lvl w:ilvl="0">
      <w:start w:val="1"/>
      <w:numFmt w:val="decimal"/>
      <w:lvlText w:val="%1."/>
      <w:lvlJc w:val="left"/>
      <w:pPr>
        <w:ind w:left="360" w:hanging="360"/>
      </w:pPr>
      <w:rPr>
        <w:rFonts w:cs="Times New Roman"/>
      </w:rPr>
    </w:lvl>
    <w:lvl w:ilvl="1">
      <w:start w:val="1"/>
      <w:numFmt w:val="decimal"/>
      <w:lvlText w:val="%1.%2."/>
      <w:lvlJc w:val="left"/>
      <w:pPr>
        <w:ind w:left="1425" w:hanging="432"/>
      </w:pPr>
      <w:rPr>
        <w:rFonts w:cs="Times New Roman"/>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BC128A2"/>
    <w:multiLevelType w:val="multilevel"/>
    <w:tmpl w:val="6FA2312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275F1B1E"/>
    <w:multiLevelType w:val="multilevel"/>
    <w:tmpl w:val="4F3AFB54"/>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2E873D0D"/>
    <w:multiLevelType w:val="hybridMultilevel"/>
    <w:tmpl w:val="F4D40124"/>
    <w:lvl w:ilvl="0" w:tplc="6F5A6D4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414F29C7"/>
    <w:multiLevelType w:val="multilevel"/>
    <w:tmpl w:val="59F0DA30"/>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3"/>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43597D1A"/>
    <w:multiLevelType w:val="hybridMultilevel"/>
    <w:tmpl w:val="4A168C70"/>
    <w:lvl w:ilvl="0" w:tplc="DEFABC5C">
      <w:start w:val="5"/>
      <w:numFmt w:val="decimal"/>
      <w:lvlText w:val="%1."/>
      <w:lvlJc w:val="left"/>
      <w:pPr>
        <w:ind w:left="7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26D7118"/>
    <w:multiLevelType w:val="multilevel"/>
    <w:tmpl w:val="C4ACA122"/>
    <w:lvl w:ilvl="0">
      <w:start w:val="2"/>
      <w:numFmt w:val="decimal"/>
      <w:lvlText w:val="%1."/>
      <w:lvlJc w:val="left"/>
      <w:pPr>
        <w:ind w:left="720" w:hanging="360"/>
      </w:pPr>
      <w:rPr>
        <w:rFonts w:cs="Times New Roman" w:hint="default"/>
      </w:rPr>
    </w:lvl>
    <w:lvl w:ilvl="1">
      <w:start w:val="1"/>
      <w:numFmt w:val="decimal"/>
      <w:isLgl/>
      <w:lvlText w:val="%1.%2."/>
      <w:lvlJc w:val="left"/>
      <w:pPr>
        <w:ind w:left="1354" w:hanging="64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1"/>
  </w:num>
  <w:num w:numId="2">
    <w:abstractNumId w:val="2"/>
  </w:num>
  <w:num w:numId="3">
    <w:abstractNumId w:val="5"/>
  </w:num>
  <w:num w:numId="4">
    <w:abstractNumId w:val="6"/>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1368"/>
    <w:rsid w:val="000009E6"/>
    <w:rsid w:val="00001920"/>
    <w:rsid w:val="00021B61"/>
    <w:rsid w:val="00022872"/>
    <w:rsid w:val="00031A15"/>
    <w:rsid w:val="00042726"/>
    <w:rsid w:val="00042B8C"/>
    <w:rsid w:val="000430F8"/>
    <w:rsid w:val="00091CB7"/>
    <w:rsid w:val="00095486"/>
    <w:rsid w:val="000A0880"/>
    <w:rsid w:val="000A59AF"/>
    <w:rsid w:val="000C4266"/>
    <w:rsid w:val="000C56E8"/>
    <w:rsid w:val="000C5AE0"/>
    <w:rsid w:val="000D19D1"/>
    <w:rsid w:val="000E19DA"/>
    <w:rsid w:val="000E369F"/>
    <w:rsid w:val="000E3AE4"/>
    <w:rsid w:val="001028B9"/>
    <w:rsid w:val="00111344"/>
    <w:rsid w:val="00113CA8"/>
    <w:rsid w:val="0011641E"/>
    <w:rsid w:val="00125160"/>
    <w:rsid w:val="0013449F"/>
    <w:rsid w:val="00141BA9"/>
    <w:rsid w:val="00161E41"/>
    <w:rsid w:val="00172BCA"/>
    <w:rsid w:val="0017546E"/>
    <w:rsid w:val="00180934"/>
    <w:rsid w:val="00182E8F"/>
    <w:rsid w:val="0018432B"/>
    <w:rsid w:val="001B3F2D"/>
    <w:rsid w:val="001B4A10"/>
    <w:rsid w:val="001B6295"/>
    <w:rsid w:val="001B7881"/>
    <w:rsid w:val="001C7052"/>
    <w:rsid w:val="001F384C"/>
    <w:rsid w:val="00200DBC"/>
    <w:rsid w:val="0022033D"/>
    <w:rsid w:val="0026111B"/>
    <w:rsid w:val="00264361"/>
    <w:rsid w:val="0027006C"/>
    <w:rsid w:val="0028311B"/>
    <w:rsid w:val="002912F3"/>
    <w:rsid w:val="002A0701"/>
    <w:rsid w:val="002A42D7"/>
    <w:rsid w:val="002A4AAD"/>
    <w:rsid w:val="002B29D1"/>
    <w:rsid w:val="002B5584"/>
    <w:rsid w:val="002C26F8"/>
    <w:rsid w:val="002C2C6B"/>
    <w:rsid w:val="002C37BE"/>
    <w:rsid w:val="002C4E2A"/>
    <w:rsid w:val="002D3C4F"/>
    <w:rsid w:val="00300A51"/>
    <w:rsid w:val="00304AFC"/>
    <w:rsid w:val="00311075"/>
    <w:rsid w:val="0032543F"/>
    <w:rsid w:val="00363854"/>
    <w:rsid w:val="00364C3E"/>
    <w:rsid w:val="00384CF5"/>
    <w:rsid w:val="003950E1"/>
    <w:rsid w:val="003A4C6E"/>
    <w:rsid w:val="003A6033"/>
    <w:rsid w:val="003C40FB"/>
    <w:rsid w:val="003D27DA"/>
    <w:rsid w:val="003E20A1"/>
    <w:rsid w:val="003E27AA"/>
    <w:rsid w:val="003E6318"/>
    <w:rsid w:val="00403384"/>
    <w:rsid w:val="004075CC"/>
    <w:rsid w:val="00410409"/>
    <w:rsid w:val="00444049"/>
    <w:rsid w:val="00444E07"/>
    <w:rsid w:val="004502FB"/>
    <w:rsid w:val="00457510"/>
    <w:rsid w:val="00474246"/>
    <w:rsid w:val="00474368"/>
    <w:rsid w:val="00495E66"/>
    <w:rsid w:val="004C240A"/>
    <w:rsid w:val="004C3709"/>
    <w:rsid w:val="004C5671"/>
    <w:rsid w:val="004D07B0"/>
    <w:rsid w:val="004D1BD5"/>
    <w:rsid w:val="004E1368"/>
    <w:rsid w:val="004F6DA8"/>
    <w:rsid w:val="00507009"/>
    <w:rsid w:val="00512C9B"/>
    <w:rsid w:val="005217CB"/>
    <w:rsid w:val="00532AA9"/>
    <w:rsid w:val="005331D0"/>
    <w:rsid w:val="00542678"/>
    <w:rsid w:val="00556A33"/>
    <w:rsid w:val="005730F8"/>
    <w:rsid w:val="00590CC3"/>
    <w:rsid w:val="00590EBF"/>
    <w:rsid w:val="00594F3A"/>
    <w:rsid w:val="00596BB3"/>
    <w:rsid w:val="005D243D"/>
    <w:rsid w:val="005D2C6C"/>
    <w:rsid w:val="005F2423"/>
    <w:rsid w:val="006001A1"/>
    <w:rsid w:val="006010B2"/>
    <w:rsid w:val="00601B65"/>
    <w:rsid w:val="00603941"/>
    <w:rsid w:val="00616388"/>
    <w:rsid w:val="0064376A"/>
    <w:rsid w:val="00644A0D"/>
    <w:rsid w:val="006821A7"/>
    <w:rsid w:val="00683065"/>
    <w:rsid w:val="00692A01"/>
    <w:rsid w:val="006A25AD"/>
    <w:rsid w:val="006A3CDB"/>
    <w:rsid w:val="006A5B60"/>
    <w:rsid w:val="006B1112"/>
    <w:rsid w:val="006B27EC"/>
    <w:rsid w:val="006B39BD"/>
    <w:rsid w:val="006B73EE"/>
    <w:rsid w:val="006C714B"/>
    <w:rsid w:val="006C7D21"/>
    <w:rsid w:val="006D1596"/>
    <w:rsid w:val="006D5ED0"/>
    <w:rsid w:val="006F1EB4"/>
    <w:rsid w:val="00702FDB"/>
    <w:rsid w:val="007065E9"/>
    <w:rsid w:val="00740829"/>
    <w:rsid w:val="00741A6B"/>
    <w:rsid w:val="00742073"/>
    <w:rsid w:val="00756A3C"/>
    <w:rsid w:val="007610F6"/>
    <w:rsid w:val="00774A1E"/>
    <w:rsid w:val="00780AED"/>
    <w:rsid w:val="0078211D"/>
    <w:rsid w:val="00797B65"/>
    <w:rsid w:val="007A1A9E"/>
    <w:rsid w:val="007A1EC3"/>
    <w:rsid w:val="007A444D"/>
    <w:rsid w:val="007B1B78"/>
    <w:rsid w:val="007B2EE6"/>
    <w:rsid w:val="007C0518"/>
    <w:rsid w:val="007D3200"/>
    <w:rsid w:val="007E15E0"/>
    <w:rsid w:val="007F3B1A"/>
    <w:rsid w:val="008135AD"/>
    <w:rsid w:val="008303EE"/>
    <w:rsid w:val="00830C76"/>
    <w:rsid w:val="00855F64"/>
    <w:rsid w:val="00890544"/>
    <w:rsid w:val="00891D2A"/>
    <w:rsid w:val="008939F7"/>
    <w:rsid w:val="008A16C2"/>
    <w:rsid w:val="008A2836"/>
    <w:rsid w:val="008A332D"/>
    <w:rsid w:val="008B557D"/>
    <w:rsid w:val="008D61DB"/>
    <w:rsid w:val="008D73C9"/>
    <w:rsid w:val="008E5F56"/>
    <w:rsid w:val="008F09B6"/>
    <w:rsid w:val="008F2FED"/>
    <w:rsid w:val="00905C9D"/>
    <w:rsid w:val="00906A9D"/>
    <w:rsid w:val="00931073"/>
    <w:rsid w:val="009363BA"/>
    <w:rsid w:val="00941A1F"/>
    <w:rsid w:val="00963257"/>
    <w:rsid w:val="00963DF9"/>
    <w:rsid w:val="009643CE"/>
    <w:rsid w:val="009665B6"/>
    <w:rsid w:val="00971F0D"/>
    <w:rsid w:val="00991D8B"/>
    <w:rsid w:val="009A0DA5"/>
    <w:rsid w:val="009B193B"/>
    <w:rsid w:val="009B5192"/>
    <w:rsid w:val="009C0433"/>
    <w:rsid w:val="009E7860"/>
    <w:rsid w:val="00A047A1"/>
    <w:rsid w:val="00A25010"/>
    <w:rsid w:val="00A3215E"/>
    <w:rsid w:val="00A40518"/>
    <w:rsid w:val="00A41D53"/>
    <w:rsid w:val="00A44932"/>
    <w:rsid w:val="00A50D0E"/>
    <w:rsid w:val="00A52FC5"/>
    <w:rsid w:val="00A612CC"/>
    <w:rsid w:val="00A62334"/>
    <w:rsid w:val="00A66306"/>
    <w:rsid w:val="00A93C90"/>
    <w:rsid w:val="00A957EC"/>
    <w:rsid w:val="00A97084"/>
    <w:rsid w:val="00AB1B96"/>
    <w:rsid w:val="00AE7B01"/>
    <w:rsid w:val="00B06447"/>
    <w:rsid w:val="00B11D1C"/>
    <w:rsid w:val="00B21B37"/>
    <w:rsid w:val="00B229CF"/>
    <w:rsid w:val="00B326C8"/>
    <w:rsid w:val="00B34661"/>
    <w:rsid w:val="00B537D7"/>
    <w:rsid w:val="00B61BD4"/>
    <w:rsid w:val="00B760DC"/>
    <w:rsid w:val="00B763A7"/>
    <w:rsid w:val="00B91ECA"/>
    <w:rsid w:val="00B93484"/>
    <w:rsid w:val="00BA681E"/>
    <w:rsid w:val="00BC1A47"/>
    <w:rsid w:val="00BD24EA"/>
    <w:rsid w:val="00BD4FB7"/>
    <w:rsid w:val="00BD5749"/>
    <w:rsid w:val="00BE7A10"/>
    <w:rsid w:val="00BF6D41"/>
    <w:rsid w:val="00C03EF4"/>
    <w:rsid w:val="00C1033C"/>
    <w:rsid w:val="00C14A88"/>
    <w:rsid w:val="00C23C87"/>
    <w:rsid w:val="00C276C6"/>
    <w:rsid w:val="00C376D9"/>
    <w:rsid w:val="00C4205B"/>
    <w:rsid w:val="00C56304"/>
    <w:rsid w:val="00C57C13"/>
    <w:rsid w:val="00C66882"/>
    <w:rsid w:val="00CA1421"/>
    <w:rsid w:val="00CA144C"/>
    <w:rsid w:val="00CA3169"/>
    <w:rsid w:val="00CA5C8D"/>
    <w:rsid w:val="00CA78FB"/>
    <w:rsid w:val="00CC52BE"/>
    <w:rsid w:val="00CC6931"/>
    <w:rsid w:val="00CC751F"/>
    <w:rsid w:val="00CF42E0"/>
    <w:rsid w:val="00CF4B02"/>
    <w:rsid w:val="00D12C8A"/>
    <w:rsid w:val="00D13FF9"/>
    <w:rsid w:val="00D22E89"/>
    <w:rsid w:val="00D24482"/>
    <w:rsid w:val="00D3533D"/>
    <w:rsid w:val="00D420B4"/>
    <w:rsid w:val="00D45C98"/>
    <w:rsid w:val="00D51CC9"/>
    <w:rsid w:val="00D53C24"/>
    <w:rsid w:val="00D6324F"/>
    <w:rsid w:val="00D73C79"/>
    <w:rsid w:val="00D872C1"/>
    <w:rsid w:val="00D87693"/>
    <w:rsid w:val="00DB0617"/>
    <w:rsid w:val="00DB30B9"/>
    <w:rsid w:val="00DE657C"/>
    <w:rsid w:val="00E11D95"/>
    <w:rsid w:val="00E20758"/>
    <w:rsid w:val="00E2218E"/>
    <w:rsid w:val="00E303B6"/>
    <w:rsid w:val="00E351A6"/>
    <w:rsid w:val="00E71E8C"/>
    <w:rsid w:val="00E74DAB"/>
    <w:rsid w:val="00E8396F"/>
    <w:rsid w:val="00EA1834"/>
    <w:rsid w:val="00EC0177"/>
    <w:rsid w:val="00ED7D05"/>
    <w:rsid w:val="00EF4546"/>
    <w:rsid w:val="00F075A0"/>
    <w:rsid w:val="00F13ABB"/>
    <w:rsid w:val="00F3478E"/>
    <w:rsid w:val="00F353EE"/>
    <w:rsid w:val="00F40F5B"/>
    <w:rsid w:val="00F50E51"/>
    <w:rsid w:val="00F57708"/>
    <w:rsid w:val="00F6253A"/>
    <w:rsid w:val="00F64D6C"/>
    <w:rsid w:val="00F8144E"/>
    <w:rsid w:val="00FA3DE0"/>
    <w:rsid w:val="00FB1790"/>
    <w:rsid w:val="00FB5254"/>
    <w:rsid w:val="00FE5AF4"/>
    <w:rsid w:val="00FE6192"/>
    <w:rsid w:val="00FE7A5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306"/>
    <w:rPr>
      <w:rFonts w:ascii="Times New Roman" w:eastAsia="Times New Roman" w:hAnsi="Times New Roman"/>
      <w:sz w:val="24"/>
      <w:szCs w:val="24"/>
    </w:rPr>
  </w:style>
  <w:style w:type="paragraph" w:styleId="2">
    <w:name w:val="heading 2"/>
    <w:basedOn w:val="a"/>
    <w:next w:val="a"/>
    <w:link w:val="20"/>
    <w:uiPriority w:val="99"/>
    <w:qFormat/>
    <w:rsid w:val="00A66306"/>
    <w:pPr>
      <w:keepNext/>
      <w:jc w:val="center"/>
      <w:outlineLvl w:val="1"/>
    </w:pPr>
    <w:rPr>
      <w:rFonts w:eastAsia="Calibri"/>
      <w:lang/>
    </w:rPr>
  </w:style>
  <w:style w:type="paragraph" w:styleId="3">
    <w:name w:val="heading 3"/>
    <w:basedOn w:val="a"/>
    <w:next w:val="a"/>
    <w:link w:val="30"/>
    <w:uiPriority w:val="99"/>
    <w:qFormat/>
    <w:rsid w:val="00A66306"/>
    <w:pPr>
      <w:keepNext/>
      <w:jc w:val="center"/>
      <w:outlineLvl w:val="2"/>
    </w:pPr>
    <w:rPr>
      <w:rFonts w:eastAsia="Calibri"/>
      <w:b/>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A66306"/>
    <w:rPr>
      <w:rFonts w:ascii="Times New Roman" w:hAnsi="Times New Roman" w:cs="Times New Roman"/>
      <w:sz w:val="24"/>
      <w:szCs w:val="24"/>
      <w:lang w:eastAsia="ru-RU"/>
    </w:rPr>
  </w:style>
  <w:style w:type="character" w:customStyle="1" w:styleId="30">
    <w:name w:val="Заголовок 3 Знак"/>
    <w:link w:val="3"/>
    <w:uiPriority w:val="99"/>
    <w:locked/>
    <w:rsid w:val="00A66306"/>
    <w:rPr>
      <w:rFonts w:ascii="Times New Roman" w:hAnsi="Times New Roman" w:cs="Times New Roman"/>
      <w:b/>
      <w:sz w:val="24"/>
      <w:szCs w:val="24"/>
      <w:lang w:eastAsia="ru-RU"/>
    </w:rPr>
  </w:style>
  <w:style w:type="paragraph" w:styleId="a3">
    <w:name w:val="List Paragraph"/>
    <w:basedOn w:val="a"/>
    <w:uiPriority w:val="99"/>
    <w:qFormat/>
    <w:rsid w:val="00A047A1"/>
    <w:pPr>
      <w:spacing w:after="160" w:line="259" w:lineRule="auto"/>
      <w:ind w:left="720"/>
      <w:contextualSpacing/>
    </w:pPr>
    <w:rPr>
      <w:rFonts w:ascii="Calibri" w:eastAsia="Calibri" w:hAnsi="Calibri"/>
      <w:sz w:val="22"/>
      <w:szCs w:val="22"/>
      <w:lang w:eastAsia="en-US"/>
    </w:rPr>
  </w:style>
  <w:style w:type="table" w:styleId="a4">
    <w:name w:val="Table Grid"/>
    <w:basedOn w:val="a1"/>
    <w:uiPriority w:val="99"/>
    <w:rsid w:val="009665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uiPriority w:val="99"/>
    <w:rsid w:val="009665B6"/>
    <w:pPr>
      <w:spacing w:before="100" w:beforeAutospacing="1" w:after="100" w:afterAutospacing="1"/>
    </w:pPr>
    <w:rPr>
      <w:rFonts w:eastAsia="Calibri"/>
    </w:rPr>
  </w:style>
  <w:style w:type="character" w:customStyle="1" w:styleId="a5">
    <w:name w:val="Цветовое выделение"/>
    <w:uiPriority w:val="99"/>
    <w:rsid w:val="001B4A10"/>
    <w:rPr>
      <w:b/>
      <w:color w:val="26282F"/>
    </w:rPr>
  </w:style>
  <w:style w:type="paragraph" w:styleId="a6">
    <w:name w:val="Balloon Text"/>
    <w:basedOn w:val="a"/>
    <w:link w:val="a7"/>
    <w:uiPriority w:val="99"/>
    <w:semiHidden/>
    <w:rsid w:val="008F09B6"/>
    <w:rPr>
      <w:rFonts w:ascii="Segoe UI" w:eastAsia="Calibri" w:hAnsi="Segoe UI"/>
      <w:sz w:val="18"/>
      <w:szCs w:val="18"/>
      <w:lang/>
    </w:rPr>
  </w:style>
  <w:style w:type="character" w:customStyle="1" w:styleId="a7">
    <w:name w:val="Текст выноски Знак"/>
    <w:link w:val="a6"/>
    <w:uiPriority w:val="99"/>
    <w:semiHidden/>
    <w:locked/>
    <w:rsid w:val="008F09B6"/>
    <w:rPr>
      <w:rFonts w:ascii="Segoe UI" w:hAnsi="Segoe UI" w:cs="Segoe UI"/>
      <w:sz w:val="18"/>
      <w:szCs w:val="18"/>
      <w:lang w:eastAsia="ru-RU"/>
    </w:rPr>
  </w:style>
  <w:style w:type="paragraph" w:styleId="a8">
    <w:name w:val="header"/>
    <w:basedOn w:val="a"/>
    <w:link w:val="a9"/>
    <w:uiPriority w:val="99"/>
    <w:rsid w:val="00644A0D"/>
    <w:pPr>
      <w:tabs>
        <w:tab w:val="center" w:pos="4677"/>
        <w:tab w:val="right" w:pos="9355"/>
      </w:tabs>
    </w:pPr>
    <w:rPr>
      <w:rFonts w:eastAsia="Calibri"/>
      <w:lang/>
    </w:rPr>
  </w:style>
  <w:style w:type="character" w:customStyle="1" w:styleId="a9">
    <w:name w:val="Верхний колонтитул Знак"/>
    <w:link w:val="a8"/>
    <w:uiPriority w:val="99"/>
    <w:locked/>
    <w:rsid w:val="00644A0D"/>
    <w:rPr>
      <w:rFonts w:ascii="Times New Roman" w:hAnsi="Times New Roman" w:cs="Times New Roman"/>
      <w:sz w:val="24"/>
      <w:szCs w:val="24"/>
      <w:lang w:eastAsia="ru-RU"/>
    </w:rPr>
  </w:style>
  <w:style w:type="paragraph" w:styleId="aa">
    <w:name w:val="footer"/>
    <w:basedOn w:val="a"/>
    <w:link w:val="ab"/>
    <w:uiPriority w:val="99"/>
    <w:rsid w:val="00644A0D"/>
    <w:pPr>
      <w:tabs>
        <w:tab w:val="center" w:pos="4677"/>
        <w:tab w:val="right" w:pos="9355"/>
      </w:tabs>
    </w:pPr>
    <w:rPr>
      <w:rFonts w:eastAsia="Calibri"/>
      <w:lang/>
    </w:rPr>
  </w:style>
  <w:style w:type="character" w:customStyle="1" w:styleId="ab">
    <w:name w:val="Нижний колонтитул Знак"/>
    <w:link w:val="aa"/>
    <w:uiPriority w:val="99"/>
    <w:locked/>
    <w:rsid w:val="00644A0D"/>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2421009">
      <w:bodyDiv w:val="1"/>
      <w:marLeft w:val="0"/>
      <w:marRight w:val="0"/>
      <w:marTop w:val="0"/>
      <w:marBottom w:val="0"/>
      <w:divBdr>
        <w:top w:val="none" w:sz="0" w:space="0" w:color="auto"/>
        <w:left w:val="none" w:sz="0" w:space="0" w:color="auto"/>
        <w:bottom w:val="none" w:sz="0" w:space="0" w:color="auto"/>
        <w:right w:val="none" w:sz="0" w:space="0" w:color="auto"/>
      </w:divBdr>
    </w:div>
    <w:div w:id="13755401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w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TotalTime>
  <Pages>4</Pages>
  <Words>1008</Words>
  <Characters>5752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УПР СОЦ</cp:lastModifiedBy>
  <cp:revision>279</cp:revision>
  <cp:lastPrinted>2020-08-04T10:39:00Z</cp:lastPrinted>
  <dcterms:created xsi:type="dcterms:W3CDTF">2019-03-19T10:52:00Z</dcterms:created>
  <dcterms:modified xsi:type="dcterms:W3CDTF">2020-08-05T06:50:00Z</dcterms:modified>
</cp:coreProperties>
</file>